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647F6" w14:textId="77777777" w:rsidR="00757F19" w:rsidRDefault="00A029C0" w:rsidP="00A029C0">
      <w:pPr>
        <w:spacing w:before="100" w:beforeAutospacing="1" w:after="100" w:afterAutospacing="1"/>
        <w:rPr>
          <w:rFonts w:ascii="TimesNewRomanPS" w:eastAsia="Times New Roman" w:hAnsi="TimesNewRomanPS" w:cs="Times New Roman"/>
          <w:b/>
          <w:bCs/>
          <w:lang w:val="tr-TR"/>
        </w:rPr>
      </w:pPr>
      <w:r w:rsidRPr="00A029C0">
        <w:rPr>
          <w:rFonts w:ascii="TimesNewRomanPS" w:eastAsia="Times New Roman" w:hAnsi="TimesNewRomanPS" w:cs="Times New Roman"/>
          <w:b/>
          <w:bCs/>
          <w:lang w:val="tr-TR"/>
        </w:rPr>
        <w:t xml:space="preserve">Globalization and Health Inequalities (CULT 368/568) </w:t>
      </w:r>
    </w:p>
    <w:p w14:paraId="4403571F" w14:textId="77777777" w:rsidR="00A029C0" w:rsidRPr="00A029C0" w:rsidRDefault="00A029C0" w:rsidP="00A029C0">
      <w:pPr>
        <w:spacing w:before="100" w:beforeAutospacing="1" w:after="100" w:afterAutospacing="1"/>
        <w:rPr>
          <w:rFonts w:ascii="Times New Roman" w:eastAsia="Times New Roman" w:hAnsi="Times New Roman" w:cs="Times New Roman"/>
          <w:lang w:val="tr-TR"/>
        </w:rPr>
      </w:pPr>
      <w:r w:rsidRPr="00A029C0">
        <w:rPr>
          <w:rFonts w:ascii="TimesNewRomanPS" w:eastAsia="Times New Roman" w:hAnsi="TimesNewRomanPS" w:cs="Times New Roman"/>
          <w:b/>
          <w:bCs/>
          <w:lang w:val="tr-TR"/>
        </w:rPr>
        <w:t xml:space="preserve">Ayşecan Terzioğlu, Cultural Studies &amp;Gender Studies </w:t>
      </w:r>
    </w:p>
    <w:p w14:paraId="452ECC26" w14:textId="03C255B2" w:rsidR="00895247" w:rsidRPr="00895247" w:rsidRDefault="00A029C0" w:rsidP="00895247">
      <w:pPr>
        <w:spacing w:before="100" w:beforeAutospacing="1" w:after="100" w:afterAutospacing="1"/>
        <w:rPr>
          <w:rFonts w:ascii="TimesNewRomanPS" w:eastAsia="Times New Roman" w:hAnsi="TimesNewRomanPS" w:cs="Times New Roman"/>
          <w:b/>
          <w:bCs/>
          <w:lang w:val="tr-TR"/>
        </w:rPr>
      </w:pPr>
      <w:r w:rsidRPr="00A029C0">
        <w:rPr>
          <w:rFonts w:ascii="TimesNewRomanPS" w:eastAsia="Times New Roman" w:hAnsi="TimesNewRomanPS" w:cs="Times New Roman"/>
          <w:b/>
          <w:bCs/>
          <w:color w:val="0260BF"/>
          <w:lang w:val="tr-TR"/>
        </w:rPr>
        <w:t xml:space="preserve">aysecan@sabanciuniv.edu </w:t>
      </w:r>
      <w:r w:rsidRPr="00A029C0">
        <w:rPr>
          <w:rFonts w:ascii="TimesNewRomanPS" w:eastAsia="Times New Roman" w:hAnsi="TimesNewRomanPS" w:cs="Times New Roman"/>
          <w:b/>
          <w:bCs/>
          <w:lang w:val="tr-TR"/>
        </w:rPr>
        <w:t>(</w:t>
      </w:r>
      <w:r w:rsidR="00757F19">
        <w:rPr>
          <w:rFonts w:ascii="TimesNewRomanPS" w:eastAsia="Times New Roman" w:hAnsi="TimesNewRomanPS" w:cs="Times New Roman"/>
          <w:b/>
          <w:bCs/>
          <w:lang w:val="tr-TR"/>
        </w:rPr>
        <w:t xml:space="preserve">zoom </w:t>
      </w:r>
      <w:r w:rsidRPr="00A029C0">
        <w:rPr>
          <w:rFonts w:ascii="TimesNewRomanPS" w:eastAsia="Times New Roman" w:hAnsi="TimesNewRomanPS" w:cs="Times New Roman"/>
          <w:b/>
          <w:bCs/>
          <w:lang w:val="tr-TR"/>
        </w:rPr>
        <w:t xml:space="preserve">office hour appointment by e-mail) </w:t>
      </w:r>
    </w:p>
    <w:p w14:paraId="1D0E35B3" w14:textId="44261361" w:rsidR="00895247" w:rsidRPr="00895247" w:rsidRDefault="00895247" w:rsidP="00A029C0">
      <w:pPr>
        <w:spacing w:before="100" w:beforeAutospacing="1" w:after="100" w:afterAutospacing="1"/>
        <w:rPr>
          <w:rFonts w:ascii="Times New Roman" w:eastAsia="Times New Roman" w:hAnsi="Times New Roman" w:cs="Times New Roman"/>
          <w:lang w:val="tr-TR"/>
        </w:rPr>
      </w:pPr>
      <w:r w:rsidRPr="00895247">
        <w:rPr>
          <w:rFonts w:ascii="Times New Roman" w:hAnsi="Times New Roman" w:cs="Times New Roman"/>
          <w:noProof/>
        </w:rPr>
        <w:t xml:space="preserve">Zoom link: </w:t>
      </w:r>
      <w:hyperlink r:id="rId4" w:history="1">
        <w:r w:rsidRPr="00895247">
          <w:rPr>
            <w:rStyle w:val="Hyperlink"/>
            <w:rFonts w:ascii="Times New Roman" w:hAnsi="Times New Roman" w:cs="Times New Roman"/>
            <w:noProof/>
          </w:rPr>
          <w:t>https://sabanciuniv.zoom.us/j/8245490563?pwd=K3M2Z1VvL2RGeHNqckxhWEJyU1IwQT09</w:t>
        </w:r>
      </w:hyperlink>
    </w:p>
    <w:p w14:paraId="521A125B" w14:textId="77777777" w:rsidR="00757F19" w:rsidRDefault="00757F19" w:rsidP="00A029C0">
      <w:pPr>
        <w:spacing w:before="100" w:beforeAutospacing="1" w:after="100" w:afterAutospacing="1"/>
        <w:rPr>
          <w:rFonts w:ascii="TimesNewRomanPS" w:eastAsia="Times New Roman" w:hAnsi="TimesNewRomanPS" w:cs="Times New Roman"/>
          <w:b/>
          <w:bCs/>
          <w:lang w:val="tr-TR"/>
        </w:rPr>
      </w:pPr>
      <w:r>
        <w:rPr>
          <w:rFonts w:ascii="TimesNewRomanPS" w:eastAsia="Times New Roman" w:hAnsi="TimesNewRomanPS" w:cs="Times New Roman"/>
          <w:b/>
          <w:bCs/>
          <w:lang w:val="tr-TR"/>
        </w:rPr>
        <w:t>Monday: 15.40-17.30 (Hybrid-FASS 1076-1078), Friday 9.40-10.30:Online</w:t>
      </w:r>
    </w:p>
    <w:p w14:paraId="4D3F0A0B" w14:textId="77777777" w:rsidR="00A029C0" w:rsidRPr="00A029C0" w:rsidRDefault="00A029C0" w:rsidP="00A029C0">
      <w:pPr>
        <w:spacing w:before="100" w:beforeAutospacing="1" w:after="100" w:afterAutospacing="1"/>
        <w:rPr>
          <w:rFonts w:ascii="Times New Roman" w:eastAsia="Times New Roman" w:hAnsi="Times New Roman" w:cs="Times New Roman"/>
          <w:lang w:val="tr-TR"/>
        </w:rPr>
      </w:pPr>
      <w:r w:rsidRPr="00A029C0">
        <w:rPr>
          <w:rFonts w:ascii="TimesNewRomanPSMT" w:eastAsia="Times New Roman" w:hAnsi="TimesNewRomanPSMT" w:cs="TimesNewRomanPSMT"/>
          <w:lang w:val="tr-TR"/>
        </w:rPr>
        <w:t xml:space="preserve">In the era of the COVID-19, the cultural conceptions of health and illness have changed drastically throughout the whole world, and a new awareness emerged on the global and local health inequalities. In this framework, this course introduces recent theoretical perspectives and ethnographic work which explore how the political and medical authorities, as well as the lay people, give meaning to and discuss the effects of globalization and global encounters on health inequalities, and how the global and local health policies address these inequalities. It covers such topics as the role of global health institutions in addressing the health inequalities, tensions between states’ priorities and global impositions in defining and applying health policies, competition between biomedicine and alternative medical systems, local interpretations of global medical technologies and local conceptualizations of global epidemics. The course also includes nuanced approaches to the global and local ethical issues around the body, gender, life, illness, birth, death and pharmaceutical industry. </w:t>
      </w:r>
    </w:p>
    <w:p w14:paraId="067131CC" w14:textId="13AA4455" w:rsidR="00A029C0" w:rsidRPr="00A029C0" w:rsidRDefault="00A029C0" w:rsidP="00A029C0">
      <w:pPr>
        <w:spacing w:before="100" w:beforeAutospacing="1" w:after="100" w:afterAutospacing="1"/>
        <w:rPr>
          <w:rFonts w:ascii="Times New Roman" w:eastAsia="Times New Roman" w:hAnsi="Times New Roman" w:cs="Times New Roman"/>
          <w:lang w:val="tr-TR"/>
        </w:rPr>
      </w:pPr>
      <w:r w:rsidRPr="00A029C0">
        <w:rPr>
          <w:rFonts w:ascii="TimesNewRomanPS" w:eastAsia="Times New Roman" w:hAnsi="TimesNewRomanPS" w:cs="Times New Roman"/>
          <w:b/>
          <w:bCs/>
          <w:lang w:val="tr-TR"/>
        </w:rPr>
        <w:t>Grading:</w:t>
      </w:r>
      <w:r w:rsidRPr="00A029C0">
        <w:rPr>
          <w:rFonts w:ascii="TimesNewRomanPS" w:eastAsia="Times New Roman" w:hAnsi="TimesNewRomanPS" w:cs="Times New Roman"/>
          <w:b/>
          <w:bCs/>
          <w:lang w:val="tr-TR"/>
        </w:rPr>
        <w:br/>
        <w:t>For the undergraduate, except for the Cultural Studies BA students, who take this class as CULT 368:</w:t>
      </w:r>
      <w:r w:rsidRPr="00A029C0">
        <w:rPr>
          <w:rFonts w:ascii="TimesNewRomanPS" w:eastAsia="Times New Roman" w:hAnsi="TimesNewRomanPS" w:cs="Times New Roman"/>
          <w:b/>
          <w:bCs/>
          <w:lang w:val="tr-TR"/>
        </w:rPr>
        <w:br/>
      </w:r>
      <w:r w:rsidRPr="00A029C0">
        <w:rPr>
          <w:rFonts w:ascii="TimesNewRomanPSMT" w:eastAsia="Times New Roman" w:hAnsi="TimesNewRomanPSMT" w:cs="TimesNewRomanPSMT"/>
          <w:lang w:val="tr-TR"/>
        </w:rPr>
        <w:t>Attendance and active participation: 10%</w:t>
      </w:r>
      <w:r w:rsidRPr="00A029C0">
        <w:rPr>
          <w:rFonts w:ascii="TimesNewRomanPSMT" w:eastAsia="Times New Roman" w:hAnsi="TimesNewRomanPSMT" w:cs="TimesNewRomanPSMT"/>
          <w:lang w:val="tr-TR"/>
        </w:rPr>
        <w:br/>
        <w:t>Midterm Exam: 30%</w:t>
      </w:r>
      <w:r w:rsidRPr="00A029C0">
        <w:rPr>
          <w:rFonts w:ascii="TimesNewRomanPSMT" w:eastAsia="Times New Roman" w:hAnsi="TimesNewRomanPSMT" w:cs="TimesNewRomanPSMT"/>
          <w:lang w:val="tr-TR"/>
        </w:rPr>
        <w:br/>
        <w:t xml:space="preserve">Quizzes: 20% (Quizzes’ time </w:t>
      </w:r>
      <w:r w:rsidRPr="00A029C0">
        <w:rPr>
          <w:rFonts w:ascii="TimesNewRomanPSMT" w:eastAsia="Times New Roman" w:hAnsi="TimesNewRomanPSMT" w:cs="TimesNewRomanPSMT"/>
          <w:b/>
          <w:lang w:val="tr-TR"/>
        </w:rPr>
        <w:t>will not be announced</w:t>
      </w:r>
      <w:r w:rsidRPr="00A029C0">
        <w:rPr>
          <w:rFonts w:ascii="TimesNewRomanPSMT" w:eastAsia="Times New Roman" w:hAnsi="TimesNewRomanPSMT" w:cs="TimesNewRomanPSMT"/>
          <w:lang w:val="tr-TR"/>
        </w:rPr>
        <w:t xml:space="preserve"> beforehand)</w:t>
      </w:r>
      <w:r w:rsidRPr="00A029C0">
        <w:rPr>
          <w:rFonts w:ascii="TimesNewRomanPSMT" w:eastAsia="Times New Roman" w:hAnsi="TimesNewRomanPSMT" w:cs="TimesNewRomanPSMT"/>
          <w:lang w:val="tr-TR"/>
        </w:rPr>
        <w:br/>
        <w:t xml:space="preserve">Final Exam: 40% (The final will cover all the topics of the semester) </w:t>
      </w:r>
    </w:p>
    <w:p w14:paraId="3F9024DE" w14:textId="77777777" w:rsidR="00A029C0" w:rsidRPr="00A029C0" w:rsidRDefault="00A029C0" w:rsidP="00A029C0">
      <w:pPr>
        <w:spacing w:before="100" w:beforeAutospacing="1" w:after="100" w:afterAutospacing="1"/>
        <w:rPr>
          <w:rFonts w:ascii="Times New Roman" w:eastAsia="Times New Roman" w:hAnsi="Times New Roman" w:cs="Times New Roman"/>
          <w:lang w:val="tr-TR"/>
        </w:rPr>
      </w:pPr>
      <w:r w:rsidRPr="00A029C0">
        <w:rPr>
          <w:rFonts w:ascii="TimesNewRomanPS" w:eastAsia="Times New Roman" w:hAnsi="TimesNewRomanPS" w:cs="Times New Roman"/>
          <w:b/>
          <w:bCs/>
          <w:lang w:val="tr-TR"/>
        </w:rPr>
        <w:t xml:space="preserve">For the Ph.D., M.A and Cultural Studies students, who take this class as CULT 568: </w:t>
      </w:r>
    </w:p>
    <w:p w14:paraId="17E3369C" w14:textId="77777777" w:rsidR="00A029C0" w:rsidRPr="00A029C0" w:rsidRDefault="00A029C0" w:rsidP="00A029C0">
      <w:pPr>
        <w:spacing w:before="100" w:beforeAutospacing="1" w:after="100" w:afterAutospacing="1"/>
        <w:rPr>
          <w:rFonts w:ascii="Times New Roman" w:eastAsia="Times New Roman" w:hAnsi="Times New Roman" w:cs="Times New Roman"/>
          <w:lang w:val="tr-TR"/>
        </w:rPr>
      </w:pPr>
      <w:r w:rsidRPr="00A029C0">
        <w:rPr>
          <w:rFonts w:ascii="TimesNewRomanPSMT" w:eastAsia="Times New Roman" w:hAnsi="TimesNewRomanPSMT" w:cs="TimesNewRomanPSMT"/>
          <w:lang w:val="tr-TR"/>
        </w:rPr>
        <w:t xml:space="preserve">Attendance and active participation: </w:t>
      </w:r>
      <w:r w:rsidR="00757F19">
        <w:rPr>
          <w:rFonts w:ascii="TimesNewRomanPSMT" w:eastAsia="Times New Roman" w:hAnsi="TimesNewRomanPSMT" w:cs="TimesNewRomanPSMT"/>
          <w:lang w:val="tr-TR"/>
        </w:rPr>
        <w:t>1</w:t>
      </w:r>
      <w:r w:rsidRPr="00A029C0">
        <w:rPr>
          <w:rFonts w:ascii="TimesNewRomanPSMT" w:eastAsia="Times New Roman" w:hAnsi="TimesNewRomanPSMT" w:cs="TimesNewRomanPSMT"/>
          <w:lang w:val="tr-TR"/>
        </w:rPr>
        <w:t xml:space="preserve">0% Leading one of the </w:t>
      </w:r>
      <w:r w:rsidR="00757F19">
        <w:rPr>
          <w:rFonts w:ascii="TimesNewRomanPSMT" w:eastAsia="Times New Roman" w:hAnsi="TimesNewRomanPSMT" w:cs="TimesNewRomanPSMT"/>
          <w:lang w:val="tr-TR"/>
        </w:rPr>
        <w:t>Friday discussion</w:t>
      </w:r>
      <w:r w:rsidRPr="00A029C0">
        <w:rPr>
          <w:rFonts w:ascii="TimesNewRomanPSMT" w:eastAsia="Times New Roman" w:hAnsi="TimesNewRomanPSMT" w:cs="TimesNewRomanPSMT"/>
          <w:lang w:val="tr-TR"/>
        </w:rPr>
        <w:t xml:space="preserve"> sessions: 30% Final paper: </w:t>
      </w:r>
      <w:r w:rsidR="00757F19">
        <w:rPr>
          <w:rFonts w:ascii="TimesNewRomanPSMT" w:eastAsia="Times New Roman" w:hAnsi="TimesNewRomanPSMT" w:cs="TimesNewRomanPSMT"/>
          <w:lang w:val="tr-TR"/>
        </w:rPr>
        <w:t>6</w:t>
      </w:r>
      <w:r w:rsidRPr="00A029C0">
        <w:rPr>
          <w:rFonts w:ascii="TimesNewRomanPSMT" w:eastAsia="Times New Roman" w:hAnsi="TimesNewRomanPSMT" w:cs="TimesNewRomanPSMT"/>
          <w:lang w:val="tr-TR"/>
        </w:rPr>
        <w:t xml:space="preserve">0 % </w:t>
      </w:r>
    </w:p>
    <w:p w14:paraId="02B2CFF9" w14:textId="77777777" w:rsidR="00A029C0" w:rsidRPr="00A029C0" w:rsidRDefault="00A029C0" w:rsidP="00A029C0">
      <w:pPr>
        <w:spacing w:before="100" w:beforeAutospacing="1" w:after="100" w:afterAutospacing="1"/>
        <w:rPr>
          <w:rFonts w:ascii="Times New Roman" w:eastAsia="Times New Roman" w:hAnsi="Times New Roman" w:cs="Times New Roman"/>
          <w:lang w:val="tr-TR"/>
        </w:rPr>
      </w:pPr>
      <w:r w:rsidRPr="00A029C0">
        <w:rPr>
          <w:rFonts w:ascii="TimesNewRomanPS" w:eastAsia="Times New Roman" w:hAnsi="TimesNewRomanPS" w:cs="Times New Roman"/>
          <w:b/>
          <w:bCs/>
          <w:lang w:val="tr-TR"/>
        </w:rPr>
        <w:t xml:space="preserve">Codes of conduct in the class: </w:t>
      </w:r>
      <w:r w:rsidRPr="00A029C0">
        <w:rPr>
          <w:rFonts w:ascii="TimesNewRomanPSMT" w:eastAsia="Times New Roman" w:hAnsi="TimesNewRomanPSMT" w:cs="TimesNewRomanPSMT"/>
          <w:lang w:val="tr-TR"/>
        </w:rPr>
        <w:t xml:space="preserve">Plagiarism in the sense that using other sources without proper referencing and copying from another friend, is strictly forbidden, and will be punished that the student will receive 0 from the plagiarized assignment. Turnitin and other relevant sources will be used for that purpose. During the discussions, the students who make generalized, stereotypical and discriminatory comments will be warned, as these comments will prevent the formation of a democratic discussion platform, which is a must for the classes and students’ personal development. </w:t>
      </w:r>
    </w:p>
    <w:p w14:paraId="20E13A02" w14:textId="77777777" w:rsidR="00A029C0" w:rsidRPr="00A029C0" w:rsidRDefault="00757F19" w:rsidP="00A029C0">
      <w:pPr>
        <w:spacing w:before="100" w:beforeAutospacing="1" w:after="100" w:afterAutospacing="1"/>
        <w:rPr>
          <w:rFonts w:ascii="Times New Roman" w:eastAsia="Times New Roman" w:hAnsi="Times New Roman" w:cs="Times New Roman"/>
          <w:lang w:val="tr-TR"/>
        </w:rPr>
      </w:pPr>
      <w:r>
        <w:rPr>
          <w:rFonts w:ascii="TimesNewRomanPS" w:eastAsia="Times New Roman" w:hAnsi="TimesNewRomanPS" w:cs="Times New Roman"/>
          <w:b/>
          <w:bCs/>
          <w:lang w:val="tr-TR"/>
        </w:rPr>
        <w:t>February 28</w:t>
      </w:r>
      <w:r w:rsidR="00A029C0" w:rsidRPr="00A029C0">
        <w:rPr>
          <w:rFonts w:ascii="TimesNewRomanPS" w:eastAsia="Times New Roman" w:hAnsi="TimesNewRomanPS" w:cs="Times New Roman"/>
          <w:b/>
          <w:bCs/>
          <w:lang w:val="tr-TR"/>
        </w:rPr>
        <w:t>. Introduction</w:t>
      </w:r>
      <w:r w:rsidR="00A029C0" w:rsidRPr="00A029C0">
        <w:rPr>
          <w:rFonts w:ascii="TimesNewRomanPS" w:eastAsia="Times New Roman" w:hAnsi="TimesNewRomanPS" w:cs="Times New Roman"/>
          <w:b/>
          <w:bCs/>
          <w:lang w:val="tr-TR"/>
        </w:rPr>
        <w:br/>
        <w:t xml:space="preserve">March </w:t>
      </w:r>
      <w:r w:rsidR="00741989">
        <w:rPr>
          <w:rFonts w:ascii="TimesNewRomanPS" w:eastAsia="Times New Roman" w:hAnsi="TimesNewRomanPS" w:cs="Times New Roman"/>
          <w:b/>
          <w:bCs/>
          <w:lang w:val="tr-TR"/>
        </w:rPr>
        <w:t>7-11</w:t>
      </w:r>
      <w:r w:rsidR="00A029C0" w:rsidRPr="00A029C0">
        <w:rPr>
          <w:rFonts w:ascii="TimesNewRomanPS" w:eastAsia="Times New Roman" w:hAnsi="TimesNewRomanPS" w:cs="Times New Roman"/>
          <w:b/>
          <w:bCs/>
          <w:lang w:val="tr-TR"/>
        </w:rPr>
        <w:t xml:space="preserve">. Global Patterns before Globalization: Colonialism and Imperialism </w:t>
      </w:r>
    </w:p>
    <w:p w14:paraId="7B7B1B31" w14:textId="77777777" w:rsidR="00A029C0" w:rsidRPr="00A029C0" w:rsidRDefault="00A029C0" w:rsidP="00A029C0">
      <w:pPr>
        <w:spacing w:before="100" w:beforeAutospacing="1" w:after="100" w:afterAutospacing="1"/>
        <w:rPr>
          <w:rFonts w:ascii="Times New Roman" w:eastAsia="Times New Roman" w:hAnsi="Times New Roman" w:cs="Times New Roman"/>
          <w:lang w:val="tr-TR"/>
        </w:rPr>
      </w:pPr>
      <w:r w:rsidRPr="00A029C0">
        <w:rPr>
          <w:rFonts w:ascii="TimesNewRomanPSMT" w:eastAsia="Times New Roman" w:hAnsi="TimesNewRomanPSMT" w:cs="TimesNewRomanPSMT"/>
          <w:lang w:val="tr-TR"/>
        </w:rPr>
        <w:lastRenderedPageBreak/>
        <w:t xml:space="preserve">“Intervention Pathologies”, “Vitality of the State”. </w:t>
      </w:r>
      <w:r w:rsidRPr="00A029C0">
        <w:rPr>
          <w:rFonts w:ascii="TimesNewRomanPS" w:eastAsia="Times New Roman" w:hAnsi="TimesNewRomanPS" w:cs="Times New Roman"/>
          <w:b/>
          <w:bCs/>
          <w:lang w:val="tr-TR"/>
        </w:rPr>
        <w:t>Ungovernable Life: Mandatory Medicine and Statecraft in Iraq</w:t>
      </w:r>
      <w:r w:rsidRPr="00A029C0">
        <w:rPr>
          <w:rFonts w:ascii="TimesNewRomanPSMT" w:eastAsia="Times New Roman" w:hAnsi="TimesNewRomanPSMT" w:cs="TimesNewRomanPSMT"/>
          <w:lang w:val="tr-TR"/>
        </w:rPr>
        <w:t xml:space="preserve">, Omar Dewachi, pg. 9-63. Stanford University Press, 2017 </w:t>
      </w:r>
    </w:p>
    <w:p w14:paraId="3CCF2E0C" w14:textId="77777777" w:rsidR="00A029C0" w:rsidRPr="00A029C0" w:rsidRDefault="00A029C0" w:rsidP="00A029C0">
      <w:pPr>
        <w:spacing w:before="100" w:beforeAutospacing="1" w:after="100" w:afterAutospacing="1"/>
        <w:rPr>
          <w:rFonts w:ascii="Times New Roman" w:eastAsia="Times New Roman" w:hAnsi="Times New Roman" w:cs="Times New Roman"/>
          <w:lang w:val="tr-TR"/>
        </w:rPr>
      </w:pPr>
      <w:r w:rsidRPr="00A029C0">
        <w:rPr>
          <w:rFonts w:ascii="TimesNewRomanPSMT" w:eastAsia="Times New Roman" w:hAnsi="TimesNewRomanPSMT" w:cs="TimesNewRomanPSMT"/>
          <w:lang w:val="tr-TR"/>
        </w:rPr>
        <w:t xml:space="preserve">“Introduction”, “Medicine, Enlightenment and Islam”. </w:t>
      </w:r>
      <w:r w:rsidRPr="00A029C0">
        <w:rPr>
          <w:rFonts w:ascii="TimesNewRomanPS" w:eastAsia="Times New Roman" w:hAnsi="TimesNewRomanPS" w:cs="Times New Roman"/>
          <w:b/>
          <w:bCs/>
          <w:lang w:val="tr-TR"/>
        </w:rPr>
        <w:t>Quest of Justice: Islamic Law and Forensic Medicine in Modern Egypt</w:t>
      </w:r>
      <w:r w:rsidRPr="00A029C0">
        <w:rPr>
          <w:rFonts w:ascii="TimesNewRomanPSMT" w:eastAsia="Times New Roman" w:hAnsi="TimesNewRomanPSMT" w:cs="TimesNewRomanPSMT"/>
          <w:lang w:val="tr-TR"/>
        </w:rPr>
        <w:t xml:space="preserve">, Khaled Fahmy, pg. 1- 80. University of California Press, 2018 </w:t>
      </w:r>
    </w:p>
    <w:p w14:paraId="732656F3" w14:textId="77777777" w:rsidR="00C25854" w:rsidRDefault="00A029C0" w:rsidP="00A029C0">
      <w:pPr>
        <w:spacing w:before="100" w:beforeAutospacing="1" w:after="100" w:afterAutospacing="1"/>
        <w:rPr>
          <w:rFonts w:ascii="TimesNewRomanPSMT" w:eastAsia="Times New Roman" w:hAnsi="TimesNewRomanPSMT" w:cs="TimesNewRomanPSMT"/>
          <w:lang w:val="tr-TR"/>
        </w:rPr>
      </w:pPr>
      <w:r w:rsidRPr="00A029C0">
        <w:rPr>
          <w:rFonts w:ascii="TimesNewRomanPS" w:eastAsia="Times New Roman" w:hAnsi="TimesNewRomanPS" w:cs="Times New Roman"/>
          <w:b/>
          <w:bCs/>
          <w:lang w:val="tr-TR"/>
        </w:rPr>
        <w:t xml:space="preserve">March </w:t>
      </w:r>
      <w:r w:rsidR="00741989">
        <w:rPr>
          <w:rFonts w:ascii="TimesNewRomanPS" w:eastAsia="Times New Roman" w:hAnsi="TimesNewRomanPS" w:cs="Times New Roman"/>
          <w:b/>
          <w:bCs/>
          <w:lang w:val="tr-TR"/>
        </w:rPr>
        <w:t>14-18</w:t>
      </w:r>
      <w:r w:rsidRPr="00A029C0">
        <w:rPr>
          <w:rFonts w:ascii="TimesNewRomanPS" w:eastAsia="Times New Roman" w:hAnsi="TimesNewRomanPS" w:cs="Times New Roman"/>
          <w:b/>
          <w:bCs/>
          <w:lang w:val="tr-TR"/>
        </w:rPr>
        <w:t>. Medical Professions and Health Inequalities</w:t>
      </w:r>
      <w:r w:rsidRPr="00A029C0">
        <w:rPr>
          <w:rFonts w:ascii="TimesNewRomanPS" w:eastAsia="Times New Roman" w:hAnsi="TimesNewRomanPS" w:cs="Times New Roman"/>
          <w:b/>
          <w:bCs/>
          <w:lang w:val="tr-TR"/>
        </w:rPr>
        <w:br/>
      </w:r>
    </w:p>
    <w:p w14:paraId="20E2AB41" w14:textId="77777777" w:rsidR="00C25854" w:rsidRPr="00C25854" w:rsidRDefault="00A029C0" w:rsidP="00A029C0">
      <w:pPr>
        <w:spacing w:before="100" w:beforeAutospacing="1" w:after="100" w:afterAutospacing="1"/>
        <w:rPr>
          <w:rFonts w:ascii="Times New Roman" w:eastAsia="Times New Roman" w:hAnsi="Times New Roman" w:cs="Times New Roman"/>
          <w:lang w:val="tr-TR"/>
        </w:rPr>
      </w:pPr>
      <w:r w:rsidRPr="00A029C0">
        <w:rPr>
          <w:rFonts w:ascii="TimesNewRomanPSMT" w:eastAsia="Times New Roman" w:hAnsi="TimesNewRomanPSMT" w:cs="TimesNewRomanPSMT"/>
          <w:lang w:val="tr-TR"/>
        </w:rPr>
        <w:t xml:space="preserve">“Doctors without Empires”. </w:t>
      </w:r>
      <w:r w:rsidRPr="00A029C0">
        <w:rPr>
          <w:rFonts w:ascii="TimesNewRomanPS" w:eastAsia="Times New Roman" w:hAnsi="TimesNewRomanPS" w:cs="Times New Roman"/>
          <w:b/>
          <w:bCs/>
          <w:lang w:val="tr-TR"/>
        </w:rPr>
        <w:t>Ungovernable Life: Mandatory Medicine and Statecraft in Iraq</w:t>
      </w:r>
      <w:r w:rsidRPr="00A029C0">
        <w:rPr>
          <w:rFonts w:ascii="TimesNewRomanPSMT" w:eastAsia="Times New Roman" w:hAnsi="TimesNewRomanPSMT" w:cs="TimesNewRomanPSMT"/>
          <w:lang w:val="tr-TR"/>
        </w:rPr>
        <w:t>, Omar Dewachi, pg. 65-81. Stanford University Press, 2017</w:t>
      </w:r>
    </w:p>
    <w:p w14:paraId="32D0A392" w14:textId="77777777" w:rsidR="00A029C0" w:rsidRPr="00A029C0" w:rsidRDefault="00A029C0" w:rsidP="00C25854">
      <w:pPr>
        <w:spacing w:before="100" w:beforeAutospacing="1" w:after="100" w:afterAutospacing="1"/>
        <w:rPr>
          <w:rFonts w:ascii="Times New Roman" w:eastAsia="Times New Roman" w:hAnsi="Times New Roman" w:cs="Times New Roman"/>
          <w:lang w:val="tr-TR"/>
        </w:rPr>
      </w:pPr>
      <w:r w:rsidRPr="00A029C0">
        <w:rPr>
          <w:rFonts w:ascii="TimesNewRomanPSMT" w:eastAsia="Times New Roman" w:hAnsi="TimesNewRomanPSMT" w:cs="TimesNewRomanPSMT"/>
          <w:lang w:val="tr-TR"/>
        </w:rPr>
        <w:br/>
        <w:t xml:space="preserve">“The Desirable”, </w:t>
      </w:r>
      <w:r w:rsidRPr="00A029C0">
        <w:rPr>
          <w:rFonts w:ascii="TimesNewRomanPS" w:eastAsia="Times New Roman" w:hAnsi="TimesNewRomanPS" w:cs="Times New Roman"/>
          <w:b/>
          <w:bCs/>
          <w:lang w:val="tr-TR"/>
        </w:rPr>
        <w:t>New Organs within Us: Transplants and the Moral Economy</w:t>
      </w:r>
      <w:r w:rsidRPr="00A029C0">
        <w:rPr>
          <w:rFonts w:ascii="TimesNewRomanPSMT" w:eastAsia="Times New Roman" w:hAnsi="TimesNewRomanPSMT" w:cs="TimesNewRomanPSMT"/>
          <w:lang w:val="tr-TR"/>
        </w:rPr>
        <w:t xml:space="preserve">, Aslıhan Sanal, pg. 15-110. Duke University Press, 2011 </w:t>
      </w:r>
    </w:p>
    <w:p w14:paraId="091FF268" w14:textId="77777777" w:rsidR="00A029C0" w:rsidRPr="00A029C0" w:rsidRDefault="00A029C0" w:rsidP="00A029C0">
      <w:pPr>
        <w:spacing w:before="100" w:beforeAutospacing="1" w:after="100" w:afterAutospacing="1"/>
        <w:rPr>
          <w:rFonts w:ascii="Times New Roman" w:eastAsia="Times New Roman" w:hAnsi="Times New Roman" w:cs="Times New Roman"/>
          <w:lang w:val="tr-TR"/>
        </w:rPr>
      </w:pPr>
      <w:r w:rsidRPr="00A029C0">
        <w:rPr>
          <w:rFonts w:ascii="TimesNewRomanPS" w:eastAsia="Times New Roman" w:hAnsi="TimesNewRomanPS" w:cs="Times New Roman"/>
          <w:b/>
          <w:bCs/>
          <w:lang w:val="tr-TR"/>
        </w:rPr>
        <w:t xml:space="preserve">March </w:t>
      </w:r>
      <w:r w:rsidR="00741989">
        <w:rPr>
          <w:rFonts w:ascii="TimesNewRomanPS" w:eastAsia="Times New Roman" w:hAnsi="TimesNewRomanPS" w:cs="Times New Roman"/>
          <w:b/>
          <w:bCs/>
          <w:lang w:val="tr-TR"/>
        </w:rPr>
        <w:t>21-25</w:t>
      </w:r>
      <w:r w:rsidRPr="00A029C0">
        <w:rPr>
          <w:rFonts w:ascii="TimesNewRomanPS" w:eastAsia="Times New Roman" w:hAnsi="TimesNewRomanPS" w:cs="Times New Roman"/>
          <w:b/>
          <w:bCs/>
          <w:lang w:val="tr-TR"/>
        </w:rPr>
        <w:t xml:space="preserve">. Pandemics: Old and New </w:t>
      </w:r>
    </w:p>
    <w:p w14:paraId="29A33582" w14:textId="77777777" w:rsidR="00A029C0" w:rsidRPr="00A029C0" w:rsidRDefault="00A029C0" w:rsidP="00A029C0">
      <w:pPr>
        <w:spacing w:before="100" w:beforeAutospacing="1" w:after="100" w:afterAutospacing="1"/>
        <w:rPr>
          <w:rFonts w:ascii="Times New Roman" w:eastAsia="Times New Roman" w:hAnsi="Times New Roman" w:cs="Times New Roman"/>
          <w:lang w:val="tr-TR"/>
        </w:rPr>
      </w:pPr>
      <w:r w:rsidRPr="00A029C0">
        <w:rPr>
          <w:rFonts w:ascii="TimesNewRomanPSMT" w:eastAsia="Times New Roman" w:hAnsi="TimesNewRomanPSMT" w:cs="TimesNewRomanPSMT"/>
          <w:lang w:val="tr-TR"/>
        </w:rPr>
        <w:t xml:space="preserve">“Ebola and Accusation Gender and Stigma in Sierra Leone’s Ebola Response”, Olive Melissa Minor, </w:t>
      </w:r>
      <w:r w:rsidRPr="00A029C0">
        <w:rPr>
          <w:rFonts w:ascii="TimesNewRomanPS" w:eastAsia="Times New Roman" w:hAnsi="TimesNewRomanPS" w:cs="Times New Roman"/>
          <w:b/>
          <w:bCs/>
          <w:lang w:val="tr-TR"/>
        </w:rPr>
        <w:t>Anthropology in Action</w:t>
      </w:r>
      <w:r w:rsidRPr="00A029C0">
        <w:rPr>
          <w:rFonts w:ascii="TimesNewRomanPSMT" w:eastAsia="Times New Roman" w:hAnsi="TimesNewRomanPSMT" w:cs="TimesNewRomanPSMT"/>
          <w:lang w:val="tr-TR"/>
        </w:rPr>
        <w:t xml:space="preserve">, vol: 24(2), pg. 25-25, 2017 </w:t>
      </w:r>
    </w:p>
    <w:p w14:paraId="754878C4" w14:textId="77777777" w:rsidR="00A029C0" w:rsidRPr="00A029C0" w:rsidRDefault="00A029C0" w:rsidP="00A029C0">
      <w:pPr>
        <w:spacing w:before="100" w:beforeAutospacing="1" w:after="100" w:afterAutospacing="1"/>
        <w:rPr>
          <w:rFonts w:ascii="Times New Roman" w:eastAsia="Times New Roman" w:hAnsi="Times New Roman" w:cs="Times New Roman"/>
          <w:lang w:val="tr-TR"/>
        </w:rPr>
      </w:pPr>
      <w:r w:rsidRPr="00A029C0">
        <w:rPr>
          <w:rFonts w:ascii="TimesNewRomanPSMT" w:eastAsia="Times New Roman" w:hAnsi="TimesNewRomanPSMT" w:cs="TimesNewRomanPSMT"/>
          <w:lang w:val="tr-TR"/>
        </w:rPr>
        <w:t xml:space="preserve">“What Went Wrong: Corona and the World after the Full Stop”, Carlo Caduff, </w:t>
      </w:r>
      <w:r w:rsidRPr="00A029C0">
        <w:rPr>
          <w:rFonts w:ascii="TimesNewRomanPS" w:eastAsia="Times New Roman" w:hAnsi="TimesNewRomanPS" w:cs="Times New Roman"/>
          <w:b/>
          <w:bCs/>
          <w:lang w:val="tr-TR"/>
        </w:rPr>
        <w:t>Medical Anthropology Quarterly</w:t>
      </w:r>
      <w:r w:rsidRPr="00A029C0">
        <w:rPr>
          <w:rFonts w:ascii="TimesNewRomanPSMT" w:eastAsia="Times New Roman" w:hAnsi="TimesNewRomanPSMT" w:cs="TimesNewRomanPSMT"/>
          <w:lang w:val="tr-TR"/>
        </w:rPr>
        <w:t xml:space="preserve">, vol: 34 (4), pg. 467-487, 2020 </w:t>
      </w:r>
    </w:p>
    <w:p w14:paraId="784DEE69" w14:textId="77777777" w:rsidR="00A029C0" w:rsidRPr="00A029C0" w:rsidRDefault="00A029C0" w:rsidP="00A029C0">
      <w:pPr>
        <w:spacing w:before="100" w:beforeAutospacing="1" w:after="100" w:afterAutospacing="1"/>
        <w:rPr>
          <w:rFonts w:ascii="Times New Roman" w:eastAsia="Times New Roman" w:hAnsi="Times New Roman" w:cs="Times New Roman"/>
          <w:lang w:val="tr-TR"/>
        </w:rPr>
      </w:pPr>
      <w:r w:rsidRPr="00A029C0">
        <w:rPr>
          <w:rFonts w:ascii="TimesNewRomanPS" w:eastAsia="Times New Roman" w:hAnsi="TimesNewRomanPS" w:cs="Times New Roman"/>
          <w:b/>
          <w:bCs/>
          <w:lang w:val="tr-TR"/>
        </w:rPr>
        <w:t>March 2</w:t>
      </w:r>
      <w:r w:rsidR="00741989">
        <w:rPr>
          <w:rFonts w:ascii="TimesNewRomanPS" w:eastAsia="Times New Roman" w:hAnsi="TimesNewRomanPS" w:cs="Times New Roman"/>
          <w:b/>
          <w:bCs/>
          <w:lang w:val="tr-TR"/>
        </w:rPr>
        <w:t>8</w:t>
      </w:r>
      <w:r w:rsidRPr="00A029C0">
        <w:rPr>
          <w:rFonts w:ascii="TimesNewRomanPS" w:eastAsia="Times New Roman" w:hAnsi="TimesNewRomanPS" w:cs="Times New Roman"/>
          <w:b/>
          <w:bCs/>
          <w:lang w:val="tr-TR"/>
        </w:rPr>
        <w:t>-</w:t>
      </w:r>
      <w:r w:rsidR="00741989">
        <w:rPr>
          <w:rFonts w:ascii="TimesNewRomanPS" w:eastAsia="Times New Roman" w:hAnsi="TimesNewRomanPS" w:cs="Times New Roman"/>
          <w:b/>
          <w:bCs/>
          <w:lang w:val="tr-TR"/>
        </w:rPr>
        <w:t>April 1</w:t>
      </w:r>
      <w:r w:rsidRPr="00A029C0">
        <w:rPr>
          <w:rFonts w:ascii="TimesNewRomanPS" w:eastAsia="Times New Roman" w:hAnsi="TimesNewRomanPS" w:cs="Times New Roman"/>
          <w:b/>
          <w:bCs/>
          <w:lang w:val="tr-TR"/>
        </w:rPr>
        <w:t xml:space="preserve">. Chronic Diseases and Inequalities </w:t>
      </w:r>
    </w:p>
    <w:p w14:paraId="60C0320C" w14:textId="77777777" w:rsidR="00C375BA" w:rsidRPr="00C375BA" w:rsidRDefault="00C375BA" w:rsidP="00A029C0">
      <w:pPr>
        <w:spacing w:before="100" w:beforeAutospacing="1" w:after="100" w:afterAutospacing="1"/>
        <w:rPr>
          <w:rFonts w:ascii="TimesNewRomanPSMT" w:eastAsia="Times New Roman" w:hAnsi="TimesNewRomanPSMT" w:cs="TimesNewRomanPSMT"/>
          <w:lang w:val="tr-TR"/>
        </w:rPr>
      </w:pPr>
      <w:r w:rsidRPr="004623E4">
        <w:rPr>
          <w:rFonts w:ascii="TimesNewRomanPSMT" w:eastAsia="Times New Roman" w:hAnsi="TimesNewRomanPSMT" w:cs="TimesNewRomanPSMT"/>
          <w:lang w:val="tr-TR"/>
        </w:rPr>
        <w:t xml:space="preserve">“Concealing Cancer”. </w:t>
      </w:r>
      <w:r w:rsidRPr="004623E4">
        <w:rPr>
          <w:rFonts w:ascii="TimesNewRomanPSMT" w:eastAsia="Times New Roman" w:hAnsi="TimesNewRomanPSMT" w:cs="TimesNewRomanPSMT"/>
          <w:b/>
          <w:lang w:val="tr-TR"/>
        </w:rPr>
        <w:t>Enduring Cancer:</w:t>
      </w:r>
      <w:r w:rsidR="00C25854" w:rsidRPr="004623E4">
        <w:rPr>
          <w:rFonts w:ascii="TimesNewRomanPSMT" w:eastAsia="Times New Roman" w:hAnsi="TimesNewRomanPSMT" w:cs="TimesNewRomanPSMT"/>
          <w:b/>
          <w:lang w:val="tr-TR"/>
        </w:rPr>
        <w:t>Life, Death and Diagnosis in Delhi</w:t>
      </w:r>
      <w:r w:rsidR="00C25854" w:rsidRPr="004623E4">
        <w:rPr>
          <w:rFonts w:ascii="TimesNewRomanPSMT" w:eastAsia="Times New Roman" w:hAnsi="TimesNewRomanPSMT" w:cs="TimesNewRomanPSMT"/>
          <w:lang w:val="tr-TR"/>
        </w:rPr>
        <w:t xml:space="preserve">, Dwaipayan Banerjee, pg. 35-65, </w:t>
      </w:r>
      <w:r w:rsidR="00741989" w:rsidRPr="004623E4">
        <w:rPr>
          <w:rFonts w:ascii="TimesNewRomanPSMT" w:eastAsia="Times New Roman" w:hAnsi="TimesNewRomanPSMT" w:cs="TimesNewRomanPSMT"/>
          <w:lang w:val="tr-TR"/>
        </w:rPr>
        <w:t xml:space="preserve"> </w:t>
      </w:r>
      <w:r w:rsidR="00C25854" w:rsidRPr="004623E4">
        <w:rPr>
          <w:rFonts w:ascii="TimesNewRomanPSMT" w:eastAsia="Times New Roman" w:hAnsi="TimesNewRomanPSMT" w:cs="TimesNewRomanPSMT"/>
          <w:lang w:val="tr-TR"/>
        </w:rPr>
        <w:t>Duke University Press, 2020</w:t>
      </w:r>
    </w:p>
    <w:p w14:paraId="484CD299" w14:textId="77777777" w:rsidR="00A029C0" w:rsidRPr="00A029C0" w:rsidRDefault="00A029C0" w:rsidP="00A029C0">
      <w:pPr>
        <w:spacing w:before="100" w:beforeAutospacing="1" w:after="100" w:afterAutospacing="1"/>
        <w:rPr>
          <w:rFonts w:ascii="Times New Roman" w:eastAsia="Times New Roman" w:hAnsi="Times New Roman" w:cs="Times New Roman"/>
          <w:lang w:val="tr-TR"/>
        </w:rPr>
      </w:pPr>
      <w:r w:rsidRPr="00A029C0">
        <w:rPr>
          <w:rFonts w:ascii="TimesNewRomanPSMT" w:eastAsia="Times New Roman" w:hAnsi="TimesNewRomanPSMT" w:cs="TimesNewRomanPSMT"/>
          <w:lang w:val="tr-TR"/>
        </w:rPr>
        <w:t xml:space="preserve">“On the Possibility of a Disabled Life in Capitalist Ruins: Black Workers with Sickle Cell Disorder in England”, Simon M. Dyson et. Al, </w:t>
      </w:r>
      <w:r w:rsidRPr="00A029C0">
        <w:rPr>
          <w:rFonts w:ascii="TimesNewRomanPS" w:eastAsia="Times New Roman" w:hAnsi="TimesNewRomanPS" w:cs="Times New Roman"/>
          <w:b/>
          <w:bCs/>
          <w:lang w:val="tr-TR"/>
        </w:rPr>
        <w:t>Social Science&amp;Medicine</w:t>
      </w:r>
      <w:r w:rsidRPr="00A029C0">
        <w:rPr>
          <w:rFonts w:ascii="TimesNewRomanPSMT" w:eastAsia="Times New Roman" w:hAnsi="TimesNewRomanPSMT" w:cs="TimesNewRomanPSMT"/>
          <w:lang w:val="tr-TR"/>
        </w:rPr>
        <w:t xml:space="preserve">, vol: 272, 2021 </w:t>
      </w:r>
    </w:p>
    <w:p w14:paraId="46380210" w14:textId="77777777" w:rsidR="005676E2" w:rsidRDefault="005676E2" w:rsidP="005676E2">
      <w:pPr>
        <w:spacing w:before="100" w:beforeAutospacing="1" w:after="100" w:afterAutospacing="1"/>
        <w:rPr>
          <w:rFonts w:ascii="TimesNewRomanPS" w:eastAsia="Times New Roman" w:hAnsi="TimesNewRomanPS" w:cs="Times New Roman"/>
          <w:b/>
          <w:bCs/>
          <w:lang w:val="tr-TR"/>
        </w:rPr>
      </w:pPr>
      <w:r>
        <w:rPr>
          <w:rFonts w:ascii="TimesNewRomanPS" w:eastAsia="Times New Roman" w:hAnsi="TimesNewRomanPS" w:cs="Times New Roman"/>
          <w:b/>
          <w:bCs/>
          <w:lang w:val="tr-TR"/>
        </w:rPr>
        <w:t>April 4-8:Midterm week</w:t>
      </w:r>
    </w:p>
    <w:p w14:paraId="6DB3E86A" w14:textId="77777777" w:rsidR="005676E2" w:rsidRDefault="00741989" w:rsidP="005676E2">
      <w:pPr>
        <w:spacing w:before="100" w:beforeAutospacing="1" w:after="100" w:afterAutospacing="1"/>
        <w:rPr>
          <w:rFonts w:ascii="TimesNewRomanPSMT" w:eastAsia="Times New Roman" w:hAnsi="TimesNewRomanPSMT" w:cs="TimesNewRomanPSMT"/>
          <w:color w:val="333333"/>
          <w:lang w:val="tr-TR"/>
        </w:rPr>
      </w:pPr>
      <w:r>
        <w:rPr>
          <w:rFonts w:ascii="TimesNewRomanPS" w:eastAsia="Times New Roman" w:hAnsi="TimesNewRomanPS" w:cs="Times New Roman"/>
          <w:b/>
          <w:bCs/>
          <w:lang w:val="tr-TR"/>
        </w:rPr>
        <w:t>April</w:t>
      </w:r>
      <w:r w:rsidR="00A029C0" w:rsidRPr="00A029C0">
        <w:rPr>
          <w:rFonts w:ascii="TimesNewRomanPS" w:eastAsia="Times New Roman" w:hAnsi="TimesNewRomanPS" w:cs="Times New Roman"/>
          <w:b/>
          <w:bCs/>
          <w:lang w:val="tr-TR"/>
        </w:rPr>
        <w:t xml:space="preserve"> </w:t>
      </w:r>
      <w:r w:rsidR="005676E2">
        <w:rPr>
          <w:rFonts w:ascii="TimesNewRomanPS" w:eastAsia="Times New Roman" w:hAnsi="TimesNewRomanPS" w:cs="Times New Roman"/>
          <w:b/>
          <w:bCs/>
          <w:lang w:val="tr-TR"/>
        </w:rPr>
        <w:t>11</w:t>
      </w:r>
      <w:r w:rsidR="00A029C0" w:rsidRPr="00A029C0">
        <w:rPr>
          <w:rFonts w:ascii="TimesNewRomanPS" w:eastAsia="Times New Roman" w:hAnsi="TimesNewRomanPS" w:cs="Times New Roman"/>
          <w:b/>
          <w:bCs/>
          <w:lang w:val="tr-TR"/>
        </w:rPr>
        <w:t xml:space="preserve">-April </w:t>
      </w:r>
      <w:r w:rsidR="005676E2">
        <w:rPr>
          <w:rFonts w:ascii="TimesNewRomanPS" w:eastAsia="Times New Roman" w:hAnsi="TimesNewRomanPS" w:cs="Times New Roman"/>
          <w:b/>
          <w:bCs/>
          <w:lang w:val="tr-TR"/>
        </w:rPr>
        <w:t>15</w:t>
      </w:r>
      <w:r w:rsidR="00A029C0" w:rsidRPr="00A029C0">
        <w:rPr>
          <w:rFonts w:ascii="TimesNewRomanPS" w:eastAsia="Times New Roman" w:hAnsi="TimesNewRomanPS" w:cs="Times New Roman"/>
          <w:b/>
          <w:bCs/>
          <w:lang w:val="tr-TR"/>
        </w:rPr>
        <w:t>. Mental Health</w:t>
      </w:r>
      <w:r w:rsidR="00A029C0" w:rsidRPr="00A029C0">
        <w:rPr>
          <w:rFonts w:ascii="TimesNewRomanPS" w:eastAsia="Times New Roman" w:hAnsi="TimesNewRomanPS" w:cs="Times New Roman"/>
          <w:b/>
          <w:bCs/>
          <w:lang w:val="tr-TR"/>
        </w:rPr>
        <w:br/>
      </w:r>
      <w:r w:rsidR="00A029C0" w:rsidRPr="00A029C0">
        <w:rPr>
          <w:rFonts w:ascii="TimesNewRomanPSMT" w:eastAsia="Times New Roman" w:hAnsi="TimesNewRomanPSMT" w:cs="TimesNewRomanPSMT"/>
          <w:lang w:val="tr-TR"/>
        </w:rPr>
        <w:t xml:space="preserve">“Why and how Inequality Matters”, Jane D. McLeod, </w:t>
      </w:r>
      <w:r w:rsidR="00A029C0" w:rsidRPr="00A029C0">
        <w:rPr>
          <w:rFonts w:ascii="TimesNewRomanPS" w:eastAsia="Times New Roman" w:hAnsi="TimesNewRomanPS" w:cs="Times New Roman"/>
          <w:b/>
          <w:bCs/>
          <w:lang w:val="tr-TR"/>
        </w:rPr>
        <w:t>Journal of Health and Social Behaviour</w:t>
      </w:r>
      <w:r w:rsidR="00A029C0" w:rsidRPr="00A029C0">
        <w:rPr>
          <w:rFonts w:ascii="TimesNewRomanPSMT" w:eastAsia="Times New Roman" w:hAnsi="TimesNewRomanPSMT" w:cs="TimesNewRomanPSMT"/>
          <w:lang w:val="tr-TR"/>
        </w:rPr>
        <w:t>, vol: 56 (2), pg. 149-165, 2015</w:t>
      </w:r>
      <w:r w:rsidR="00A029C0" w:rsidRPr="00A029C0">
        <w:rPr>
          <w:rFonts w:ascii="TimesNewRomanPSMT" w:eastAsia="Times New Roman" w:hAnsi="TimesNewRomanPSMT" w:cs="TimesNewRomanPSMT"/>
          <w:lang w:val="tr-TR"/>
        </w:rPr>
        <w:br/>
      </w:r>
    </w:p>
    <w:p w14:paraId="29E82B16" w14:textId="77777777" w:rsidR="00A029C0" w:rsidRPr="00A029C0" w:rsidRDefault="00A029C0" w:rsidP="005676E2">
      <w:pPr>
        <w:spacing w:before="100" w:beforeAutospacing="1" w:after="100" w:afterAutospacing="1"/>
        <w:rPr>
          <w:rFonts w:ascii="TimesNewRomanPSMT" w:eastAsia="Times New Roman" w:hAnsi="TimesNewRomanPSMT" w:cs="TimesNewRomanPSMT"/>
          <w:color w:val="333333"/>
          <w:lang w:val="tr-TR"/>
        </w:rPr>
      </w:pPr>
      <w:r w:rsidRPr="00A029C0">
        <w:rPr>
          <w:rFonts w:ascii="TimesNewRomanPSMT" w:eastAsia="Times New Roman" w:hAnsi="TimesNewRomanPSMT" w:cs="TimesNewRomanPSMT"/>
          <w:color w:val="333333"/>
          <w:lang w:val="tr-TR"/>
        </w:rPr>
        <w:t xml:space="preserve">“Experiments in Scale: Humanitarian Psychiatry in Post-Disaster Turkey”, Christopher T. Dole, </w:t>
      </w:r>
      <w:r w:rsidRPr="00A029C0">
        <w:rPr>
          <w:rFonts w:ascii="TimesNewRomanPS" w:eastAsia="Times New Roman" w:hAnsi="TimesNewRomanPS" w:cs="Times New Roman"/>
          <w:b/>
          <w:bCs/>
          <w:color w:val="333333"/>
          <w:lang w:val="tr-TR"/>
        </w:rPr>
        <w:t>Medical Anthropology</w:t>
      </w:r>
      <w:r w:rsidRPr="00A029C0">
        <w:rPr>
          <w:rFonts w:ascii="TimesNewRomanPSMT" w:eastAsia="Times New Roman" w:hAnsi="TimesNewRomanPSMT" w:cs="TimesNewRomanPSMT"/>
          <w:color w:val="333333"/>
          <w:lang w:val="tr-TR"/>
        </w:rPr>
        <w:t xml:space="preserve">, pg.398-412, 2020 </w:t>
      </w:r>
    </w:p>
    <w:p w14:paraId="4AC9B924" w14:textId="77777777" w:rsidR="00A029C0" w:rsidRPr="00A029C0" w:rsidRDefault="00A029C0" w:rsidP="00A029C0">
      <w:pPr>
        <w:spacing w:before="100" w:beforeAutospacing="1" w:after="100" w:afterAutospacing="1"/>
        <w:rPr>
          <w:rFonts w:ascii="Times New Roman" w:eastAsia="Times New Roman" w:hAnsi="Times New Roman" w:cs="Times New Roman"/>
          <w:lang w:val="tr-TR"/>
        </w:rPr>
      </w:pPr>
      <w:r w:rsidRPr="00A029C0">
        <w:rPr>
          <w:rFonts w:ascii="TimesNewRomanPS" w:eastAsia="Times New Roman" w:hAnsi="TimesNewRomanPS" w:cs="Times New Roman"/>
          <w:b/>
          <w:bCs/>
          <w:lang w:val="tr-TR"/>
        </w:rPr>
        <w:t>April 1</w:t>
      </w:r>
      <w:r w:rsidR="005676E2">
        <w:rPr>
          <w:rFonts w:ascii="TimesNewRomanPS" w:eastAsia="Times New Roman" w:hAnsi="TimesNewRomanPS" w:cs="Times New Roman"/>
          <w:b/>
          <w:bCs/>
          <w:lang w:val="tr-TR"/>
        </w:rPr>
        <w:t>8</w:t>
      </w:r>
      <w:r w:rsidRPr="00A029C0">
        <w:rPr>
          <w:rFonts w:ascii="TimesNewRomanPS" w:eastAsia="Times New Roman" w:hAnsi="TimesNewRomanPS" w:cs="Times New Roman"/>
          <w:b/>
          <w:bCs/>
          <w:lang w:val="tr-TR"/>
        </w:rPr>
        <w:t>-</w:t>
      </w:r>
      <w:r w:rsidR="005676E2">
        <w:rPr>
          <w:rFonts w:ascii="TimesNewRomanPS" w:eastAsia="Times New Roman" w:hAnsi="TimesNewRomanPS" w:cs="Times New Roman"/>
          <w:b/>
          <w:bCs/>
          <w:lang w:val="tr-TR"/>
        </w:rPr>
        <w:t>22</w:t>
      </w:r>
      <w:r w:rsidRPr="00A029C0">
        <w:rPr>
          <w:rFonts w:ascii="TimesNewRomanPS" w:eastAsia="Times New Roman" w:hAnsi="TimesNewRomanPS" w:cs="Times New Roman"/>
          <w:b/>
          <w:bCs/>
          <w:lang w:val="tr-TR"/>
        </w:rPr>
        <w:t xml:space="preserve">. Big Pharma: Drug Industry and Inequalities </w:t>
      </w:r>
    </w:p>
    <w:p w14:paraId="37D0853A" w14:textId="77777777" w:rsidR="00A029C0" w:rsidRDefault="00A029C0" w:rsidP="00A029C0">
      <w:pPr>
        <w:spacing w:before="100" w:beforeAutospacing="1" w:after="100" w:afterAutospacing="1"/>
        <w:rPr>
          <w:rFonts w:ascii="TimesNewRomanPSMT" w:eastAsia="Times New Roman" w:hAnsi="TimesNewRomanPSMT" w:cs="TimesNewRomanPSMT"/>
          <w:lang w:val="tr-TR"/>
        </w:rPr>
      </w:pPr>
      <w:r w:rsidRPr="00A029C0">
        <w:rPr>
          <w:rFonts w:ascii="TimesNewRomanPSMT" w:eastAsia="Times New Roman" w:hAnsi="TimesNewRomanPSMT" w:cs="TimesNewRomanPSMT"/>
          <w:lang w:val="tr-TR"/>
        </w:rPr>
        <w:t xml:space="preserve">“Pharmaceutical Governance”, Joao Biehl. </w:t>
      </w:r>
      <w:r w:rsidRPr="00A029C0">
        <w:rPr>
          <w:rFonts w:ascii="TimesNewRomanPS" w:eastAsia="Times New Roman" w:hAnsi="TimesNewRomanPS" w:cs="Times New Roman"/>
          <w:b/>
          <w:bCs/>
          <w:lang w:val="tr-TR"/>
        </w:rPr>
        <w:t>Global Pharmaceuticals: Ethics, Markets, Practices</w:t>
      </w:r>
      <w:r w:rsidRPr="00A029C0">
        <w:rPr>
          <w:rFonts w:ascii="TimesNewRomanPSMT" w:eastAsia="Times New Roman" w:hAnsi="TimesNewRomanPSMT" w:cs="TimesNewRomanPSMT"/>
          <w:lang w:val="tr-TR"/>
        </w:rPr>
        <w:t xml:space="preserve">, Adriana Petryna, Andrew Lakoff &amp; Arthur Kleinman (eds), pg: 206-239, Duke University Press, 2006 </w:t>
      </w:r>
    </w:p>
    <w:p w14:paraId="5593D22B" w14:textId="77777777" w:rsidR="00757F19" w:rsidRPr="00A029C0" w:rsidRDefault="00757F19" w:rsidP="00A029C0">
      <w:pPr>
        <w:spacing w:before="100" w:beforeAutospacing="1" w:after="100" w:afterAutospacing="1"/>
        <w:rPr>
          <w:rFonts w:ascii="Times New Roman" w:eastAsia="Times New Roman" w:hAnsi="Times New Roman" w:cs="Times New Roman"/>
          <w:lang w:val="tr-TR"/>
        </w:rPr>
      </w:pPr>
      <w:r w:rsidRPr="00757F19">
        <w:rPr>
          <w:rFonts w:ascii="TimesNewRomanPSMT" w:eastAsia="Times New Roman" w:hAnsi="TimesNewRomanPSMT" w:cs="TimesNewRomanPSMT"/>
          <w:color w:val="1C1C1C"/>
          <w:lang w:val="tr-TR"/>
        </w:rPr>
        <w:lastRenderedPageBreak/>
        <w:t xml:space="preserve">“Hydroxychloroquine Controversies: Clinical Trials, Epistemology, and the Democratization of Science”, Luc Berlivet&amp;Ilana Löwy, </w:t>
      </w:r>
      <w:r w:rsidRPr="00757F19">
        <w:rPr>
          <w:rFonts w:ascii="TimesNewRomanPS" w:eastAsia="Times New Roman" w:hAnsi="TimesNewRomanPS" w:cs="Times New Roman"/>
          <w:b/>
          <w:bCs/>
          <w:lang w:val="tr-TR"/>
        </w:rPr>
        <w:t>Medical Anthropology Quarterly</w:t>
      </w:r>
      <w:r w:rsidRPr="00757F19">
        <w:rPr>
          <w:rFonts w:ascii="TimesNewRomanPSMT" w:eastAsia="Times New Roman" w:hAnsi="TimesNewRomanPSMT" w:cs="TimesNewRomanPSMT"/>
          <w:lang w:val="tr-TR"/>
        </w:rPr>
        <w:t xml:space="preserve">, vol: 34 (4), pg. 525-541, 2020 </w:t>
      </w:r>
    </w:p>
    <w:p w14:paraId="22F29C21" w14:textId="77777777" w:rsidR="00A029C0" w:rsidRPr="00C375BA" w:rsidRDefault="00A029C0" w:rsidP="00A029C0">
      <w:pPr>
        <w:spacing w:before="100" w:beforeAutospacing="1" w:after="100" w:afterAutospacing="1"/>
        <w:rPr>
          <w:rFonts w:ascii="Times New Roman" w:eastAsia="Times New Roman" w:hAnsi="Times New Roman" w:cs="Times New Roman"/>
          <w:b/>
          <w:bCs/>
          <w:lang w:val="tr-TR"/>
        </w:rPr>
      </w:pPr>
      <w:r w:rsidRPr="00A029C0">
        <w:rPr>
          <w:rFonts w:ascii="Times New Roman" w:eastAsia="Times New Roman" w:hAnsi="Times New Roman" w:cs="Times New Roman"/>
          <w:b/>
          <w:bCs/>
          <w:lang w:val="tr-TR"/>
        </w:rPr>
        <w:t xml:space="preserve">April </w:t>
      </w:r>
      <w:r w:rsidR="005676E2" w:rsidRPr="00C375BA">
        <w:rPr>
          <w:rFonts w:ascii="Times New Roman" w:eastAsia="Times New Roman" w:hAnsi="Times New Roman" w:cs="Times New Roman"/>
          <w:b/>
          <w:bCs/>
          <w:lang w:val="tr-TR"/>
        </w:rPr>
        <w:t>25-29</w:t>
      </w:r>
      <w:r w:rsidRPr="00A029C0">
        <w:rPr>
          <w:rFonts w:ascii="Times New Roman" w:eastAsia="Times New Roman" w:hAnsi="Times New Roman" w:cs="Times New Roman"/>
          <w:b/>
          <w:bCs/>
          <w:lang w:val="tr-TR"/>
        </w:rPr>
        <w:t xml:space="preserve">. Refugee Health </w:t>
      </w:r>
    </w:p>
    <w:p w14:paraId="505C7607" w14:textId="77777777" w:rsidR="005676E2" w:rsidRPr="004623E4" w:rsidRDefault="00C375BA" w:rsidP="00A029C0">
      <w:pPr>
        <w:spacing w:before="100" w:beforeAutospacing="1" w:after="100" w:afterAutospacing="1"/>
        <w:rPr>
          <w:rFonts w:ascii="Times New Roman" w:eastAsia="Times New Roman" w:hAnsi="Times New Roman" w:cs="Times New Roman"/>
          <w:color w:val="000000" w:themeColor="text1"/>
          <w:lang w:val="tr-TR"/>
        </w:rPr>
      </w:pPr>
      <w:r w:rsidRPr="004623E4">
        <w:rPr>
          <w:rFonts w:ascii="Times New Roman" w:eastAsia="Times New Roman" w:hAnsi="Times New Roman" w:cs="Times New Roman"/>
          <w:color w:val="000000" w:themeColor="text1"/>
          <w:lang w:val="tr-TR"/>
        </w:rPr>
        <w:t xml:space="preserve">“ ‘Life is Tight Here’: Displacement and Desire Amongst Syrian Women in Jordan”, Morgen A. Chalmiers, </w:t>
      </w:r>
      <w:r w:rsidRPr="004623E4">
        <w:rPr>
          <w:rFonts w:ascii="Times New Roman" w:eastAsia="Times New Roman" w:hAnsi="Times New Roman" w:cs="Times New Roman"/>
          <w:b/>
          <w:color w:val="000000" w:themeColor="text1"/>
          <w:lang w:val="tr-TR"/>
        </w:rPr>
        <w:t>Anthropology of the Middle East</w:t>
      </w:r>
      <w:r w:rsidRPr="004623E4">
        <w:rPr>
          <w:rFonts w:ascii="Times New Roman" w:eastAsia="Times New Roman" w:hAnsi="Times New Roman" w:cs="Times New Roman"/>
          <w:color w:val="000000" w:themeColor="text1"/>
          <w:lang w:val="tr-TR"/>
        </w:rPr>
        <w:t xml:space="preserve">, vol: 16(1), </w:t>
      </w:r>
      <w:r w:rsidR="009879F0" w:rsidRPr="004623E4">
        <w:rPr>
          <w:rFonts w:ascii="Times New Roman" w:eastAsia="Times New Roman" w:hAnsi="Times New Roman" w:cs="Times New Roman"/>
          <w:color w:val="000000" w:themeColor="text1"/>
          <w:lang w:val="tr-TR"/>
        </w:rPr>
        <w:t xml:space="preserve">pg. </w:t>
      </w:r>
      <w:r w:rsidRPr="004623E4">
        <w:rPr>
          <w:rFonts w:ascii="Times New Roman" w:eastAsia="Times New Roman" w:hAnsi="Times New Roman" w:cs="Times New Roman"/>
          <w:color w:val="000000" w:themeColor="text1"/>
          <w:lang w:val="tr-TR"/>
        </w:rPr>
        <w:t>49-69, 2021</w:t>
      </w:r>
    </w:p>
    <w:p w14:paraId="0628D4CC" w14:textId="77777777" w:rsidR="00C25854" w:rsidRPr="004623E4" w:rsidRDefault="009879F0" w:rsidP="009879F0">
      <w:pPr>
        <w:rPr>
          <w:rFonts w:ascii="Times New Roman" w:eastAsia="Times New Roman" w:hAnsi="Times New Roman" w:cs="Times New Roman"/>
          <w:color w:val="000000" w:themeColor="text1"/>
          <w:lang w:val="tr-TR"/>
        </w:rPr>
      </w:pPr>
      <w:r w:rsidRPr="004623E4">
        <w:rPr>
          <w:rFonts w:ascii="Times New Roman" w:eastAsia="Times New Roman" w:hAnsi="Times New Roman" w:cs="Times New Roman"/>
          <w:bCs/>
          <w:color w:val="000000" w:themeColor="text1"/>
          <w:lang w:val="tr-TR"/>
        </w:rPr>
        <w:t xml:space="preserve">“Connection, Contagion, and COVID-19”, Lisa J. Hardy, </w:t>
      </w:r>
      <w:r w:rsidRPr="004623E4">
        <w:rPr>
          <w:rFonts w:ascii="Times New Roman" w:eastAsia="Times New Roman" w:hAnsi="Times New Roman" w:cs="Times New Roman"/>
          <w:b/>
          <w:bCs/>
          <w:color w:val="000000" w:themeColor="text1"/>
          <w:lang w:val="tr-TR"/>
        </w:rPr>
        <w:t>Medical Anthropology</w:t>
      </w:r>
      <w:r w:rsidRPr="004623E4">
        <w:rPr>
          <w:rFonts w:ascii="Times New Roman" w:eastAsia="Times New Roman" w:hAnsi="Times New Roman" w:cs="Times New Roman"/>
          <w:bCs/>
          <w:color w:val="000000" w:themeColor="text1"/>
          <w:lang w:val="tr-TR"/>
        </w:rPr>
        <w:t>, vol 39(8), pg.655-659, 2020</w:t>
      </w:r>
    </w:p>
    <w:p w14:paraId="677838F3" w14:textId="77777777" w:rsidR="005676E2" w:rsidRDefault="005676E2" w:rsidP="00A029C0">
      <w:pPr>
        <w:spacing w:before="100" w:beforeAutospacing="1" w:after="100" w:afterAutospacing="1"/>
        <w:rPr>
          <w:rFonts w:ascii="TimesNewRomanPS" w:eastAsia="Times New Roman" w:hAnsi="TimesNewRomanPS" w:cs="Times New Roman"/>
          <w:b/>
          <w:bCs/>
          <w:lang w:val="tr-TR"/>
        </w:rPr>
      </w:pPr>
      <w:r w:rsidRPr="004623E4">
        <w:rPr>
          <w:rFonts w:ascii="TimesNewRomanPS" w:eastAsia="Times New Roman" w:hAnsi="TimesNewRomanPS" w:cs="Times New Roman"/>
          <w:b/>
          <w:bCs/>
          <w:lang w:val="tr-TR"/>
        </w:rPr>
        <w:t>May 2-6. Ramadan</w:t>
      </w:r>
      <w:r>
        <w:rPr>
          <w:rFonts w:ascii="TimesNewRomanPS" w:eastAsia="Times New Roman" w:hAnsi="TimesNewRomanPS" w:cs="Times New Roman"/>
          <w:b/>
          <w:bCs/>
          <w:lang w:val="tr-TR"/>
        </w:rPr>
        <w:t xml:space="preserve"> Holiday/Spring Break. Enjoy </w:t>
      </w:r>
      <w:r w:rsidRPr="00741989">
        <w:rPr>
          <w:rFonts w:ascii="TimesNewRomanPS" w:eastAsia="Times New Roman" w:hAnsi="TimesNewRomanPS" w:cs="Times New Roman"/>
          <w:b/>
          <w:bCs/>
          <w:lang w:val="tr-TR"/>
        </w:rPr>
        <w:sym w:font="Wingdings" w:char="F04A"/>
      </w:r>
      <w:r>
        <w:rPr>
          <w:rFonts w:ascii="TimesNewRomanPS" w:eastAsia="Times New Roman" w:hAnsi="TimesNewRomanPS" w:cs="Times New Roman"/>
          <w:b/>
          <w:bCs/>
          <w:lang w:val="tr-TR"/>
        </w:rPr>
        <w:t xml:space="preserve"> </w:t>
      </w:r>
    </w:p>
    <w:p w14:paraId="0A2DADE1" w14:textId="77777777" w:rsidR="00A029C0" w:rsidRPr="00A029C0" w:rsidRDefault="005676E2" w:rsidP="00A029C0">
      <w:pPr>
        <w:spacing w:before="100" w:beforeAutospacing="1" w:after="100" w:afterAutospacing="1"/>
        <w:rPr>
          <w:rFonts w:ascii="Times New Roman" w:eastAsia="Times New Roman" w:hAnsi="Times New Roman" w:cs="Times New Roman"/>
          <w:lang w:val="tr-TR"/>
        </w:rPr>
      </w:pPr>
      <w:r>
        <w:rPr>
          <w:rFonts w:ascii="TimesNewRomanPS" w:eastAsia="Times New Roman" w:hAnsi="TimesNewRomanPS" w:cs="Times New Roman"/>
          <w:b/>
          <w:bCs/>
          <w:lang w:val="tr-TR"/>
        </w:rPr>
        <w:t>May 9-13</w:t>
      </w:r>
      <w:r w:rsidR="00A029C0" w:rsidRPr="00A029C0">
        <w:rPr>
          <w:rFonts w:ascii="TimesNewRomanPS" w:eastAsia="Times New Roman" w:hAnsi="TimesNewRomanPS" w:cs="Times New Roman"/>
          <w:b/>
          <w:bCs/>
          <w:lang w:val="tr-TR"/>
        </w:rPr>
        <w:t xml:space="preserve">. Inequalities in Birth and Death </w:t>
      </w:r>
    </w:p>
    <w:p w14:paraId="15743DEC" w14:textId="77777777" w:rsidR="00A029C0" w:rsidRPr="00A029C0" w:rsidRDefault="00A029C0" w:rsidP="00A029C0">
      <w:pPr>
        <w:spacing w:before="100" w:beforeAutospacing="1" w:after="100" w:afterAutospacing="1"/>
        <w:rPr>
          <w:rFonts w:ascii="Times New Roman" w:eastAsia="Times New Roman" w:hAnsi="Times New Roman" w:cs="Times New Roman"/>
          <w:lang w:val="tr-TR"/>
        </w:rPr>
      </w:pPr>
      <w:r w:rsidRPr="00A029C0">
        <w:rPr>
          <w:rFonts w:ascii="TimesNewRomanPSMT" w:eastAsia="Times New Roman" w:hAnsi="TimesNewRomanPSMT" w:cs="TimesNewRomanPSMT"/>
          <w:lang w:val="tr-TR"/>
        </w:rPr>
        <w:t xml:space="preserve">“Childbirth in Santiago de Chile: Stratification, Intervention, and Child Centeredness”, Marjorie Murray, </w:t>
      </w:r>
      <w:r w:rsidRPr="00A029C0">
        <w:rPr>
          <w:rFonts w:ascii="TimesNewRomanPS" w:eastAsia="Times New Roman" w:hAnsi="TimesNewRomanPS" w:cs="Times New Roman"/>
          <w:b/>
          <w:bCs/>
          <w:lang w:val="tr-TR"/>
        </w:rPr>
        <w:t>Medical Anthropology Quarterly</w:t>
      </w:r>
      <w:r w:rsidRPr="00A029C0">
        <w:rPr>
          <w:rFonts w:ascii="TimesNewRomanPSMT" w:eastAsia="Times New Roman" w:hAnsi="TimesNewRomanPSMT" w:cs="TimesNewRomanPSMT"/>
          <w:lang w:val="tr-TR"/>
        </w:rPr>
        <w:t xml:space="preserve">, vol: 26 (3), pg. 319-337, 2012 </w:t>
      </w:r>
    </w:p>
    <w:p w14:paraId="27784E84" w14:textId="77777777" w:rsidR="00A029C0" w:rsidRPr="00A029C0" w:rsidRDefault="00A029C0" w:rsidP="00A029C0">
      <w:pPr>
        <w:spacing w:before="100" w:beforeAutospacing="1" w:after="100" w:afterAutospacing="1"/>
        <w:rPr>
          <w:rFonts w:ascii="Times New Roman" w:eastAsia="Times New Roman" w:hAnsi="Times New Roman" w:cs="Times New Roman"/>
          <w:lang w:val="tr-TR"/>
        </w:rPr>
      </w:pPr>
      <w:r w:rsidRPr="00A029C0">
        <w:rPr>
          <w:rFonts w:ascii="TimesNewRomanPSMT" w:eastAsia="Times New Roman" w:hAnsi="TimesNewRomanPSMT" w:cs="TimesNewRomanPSMT"/>
          <w:lang w:val="tr-TR"/>
        </w:rPr>
        <w:t xml:space="preserve">“The Culling: Pandemic, Gerocide, Generational Effect”, Lawrence Cohen, Carlo Caduff, </w:t>
      </w:r>
      <w:r w:rsidRPr="00A029C0">
        <w:rPr>
          <w:rFonts w:ascii="TimesNewRomanPS" w:eastAsia="Times New Roman" w:hAnsi="TimesNewRomanPS" w:cs="Times New Roman"/>
          <w:b/>
          <w:bCs/>
          <w:lang w:val="tr-TR"/>
        </w:rPr>
        <w:t>Medical Anthropology Quarterly</w:t>
      </w:r>
      <w:r w:rsidRPr="00A029C0">
        <w:rPr>
          <w:rFonts w:ascii="TimesNewRomanPSMT" w:eastAsia="Times New Roman" w:hAnsi="TimesNewRomanPSMT" w:cs="TimesNewRomanPSMT"/>
          <w:lang w:val="tr-TR"/>
        </w:rPr>
        <w:t xml:space="preserve">, vol: 34 (4), pg. 542-560, 2020 </w:t>
      </w:r>
    </w:p>
    <w:p w14:paraId="04706570" w14:textId="77777777" w:rsidR="004623E4" w:rsidRDefault="005676E2" w:rsidP="004623E4">
      <w:pPr>
        <w:spacing w:before="100" w:beforeAutospacing="1" w:after="100" w:afterAutospacing="1"/>
        <w:rPr>
          <w:rFonts w:ascii="TimesNewRomanPS" w:eastAsia="Times New Roman" w:hAnsi="TimesNewRomanPS" w:cs="Times New Roman"/>
          <w:b/>
          <w:bCs/>
          <w:lang w:val="tr-TR"/>
        </w:rPr>
      </w:pPr>
      <w:r>
        <w:rPr>
          <w:rFonts w:ascii="TimesNewRomanPS" w:eastAsia="Times New Roman" w:hAnsi="TimesNewRomanPS" w:cs="Times New Roman"/>
          <w:b/>
          <w:bCs/>
          <w:lang w:val="tr-TR"/>
        </w:rPr>
        <w:t xml:space="preserve">May 16: </w:t>
      </w:r>
      <w:r w:rsidR="00A029C0" w:rsidRPr="00A029C0">
        <w:rPr>
          <w:rFonts w:ascii="TimesNewRomanPS" w:eastAsia="Times New Roman" w:hAnsi="TimesNewRomanPS" w:cs="Times New Roman"/>
          <w:b/>
          <w:bCs/>
          <w:lang w:val="tr-TR"/>
        </w:rPr>
        <w:t>Public Health and Humanitarianism</w:t>
      </w:r>
    </w:p>
    <w:p w14:paraId="094B759C" w14:textId="66F03A93" w:rsidR="000E1DF3" w:rsidRPr="000E1DF3" w:rsidRDefault="009879F0" w:rsidP="004623E4">
      <w:pPr>
        <w:spacing w:before="100" w:beforeAutospacing="1" w:after="100" w:afterAutospacing="1"/>
        <w:rPr>
          <w:rFonts w:ascii="Times New Roman" w:eastAsia="Times New Roman" w:hAnsi="Times New Roman" w:cs="Times New Roman"/>
          <w:lang w:val="tr-TR"/>
        </w:rPr>
      </w:pPr>
      <w:r w:rsidRPr="004623E4">
        <w:rPr>
          <w:rFonts w:ascii="Times New Roman" w:eastAsia="Times New Roman" w:hAnsi="Times New Roman" w:cs="Times New Roman"/>
          <w:lang w:val="tr-TR"/>
        </w:rPr>
        <w:t>“</w:t>
      </w:r>
      <w:r w:rsidR="000E1DF3" w:rsidRPr="004623E4">
        <w:rPr>
          <w:rFonts w:ascii="Times New Roman" w:eastAsia="Times New Roman" w:hAnsi="Times New Roman" w:cs="Times New Roman"/>
          <w:bCs/>
          <w:color w:val="333333"/>
          <w:lang w:val="tr-TR"/>
        </w:rPr>
        <w:t>How COVID-19 Reveals Structures of Vulnerability”, Victoria Team&amp;Lenore Manderson,</w:t>
      </w:r>
      <w:r w:rsidR="00E142AD" w:rsidRPr="004623E4">
        <w:rPr>
          <w:rFonts w:ascii="Times New Roman" w:eastAsia="Times New Roman" w:hAnsi="Times New Roman" w:cs="Times New Roman"/>
          <w:bCs/>
          <w:color w:val="333333"/>
          <w:lang w:val="tr-TR"/>
        </w:rPr>
        <w:t xml:space="preserve"> </w:t>
      </w:r>
      <w:r w:rsidR="00E142AD" w:rsidRPr="004623E4">
        <w:rPr>
          <w:rFonts w:ascii="Times New Roman" w:eastAsia="Times New Roman" w:hAnsi="Times New Roman" w:cs="Times New Roman"/>
          <w:b/>
          <w:bCs/>
          <w:color w:val="333333"/>
          <w:lang w:val="tr-TR"/>
        </w:rPr>
        <w:t>Medical Anthropology,</w:t>
      </w:r>
      <w:r w:rsidR="00E142AD" w:rsidRPr="004623E4">
        <w:rPr>
          <w:rFonts w:ascii="Times New Roman" w:eastAsia="Times New Roman" w:hAnsi="Times New Roman" w:cs="Times New Roman"/>
          <w:bCs/>
          <w:color w:val="333333"/>
          <w:lang w:val="tr-TR"/>
        </w:rPr>
        <w:t xml:space="preserve"> </w:t>
      </w:r>
      <w:r w:rsidR="000E1DF3" w:rsidRPr="004623E4">
        <w:rPr>
          <w:rFonts w:ascii="Times New Roman" w:eastAsia="Times New Roman" w:hAnsi="Times New Roman" w:cs="Times New Roman"/>
          <w:bCs/>
          <w:color w:val="333333"/>
          <w:lang w:val="tr-TR"/>
        </w:rPr>
        <w:t>vol 39(8), pg, 671-674,2020</w:t>
      </w:r>
    </w:p>
    <w:p w14:paraId="2EEB8BC8" w14:textId="77777777" w:rsidR="00A029C0" w:rsidRPr="00A029C0" w:rsidRDefault="000E1DF3" w:rsidP="00A029C0">
      <w:pPr>
        <w:spacing w:before="100" w:beforeAutospacing="1" w:after="100" w:afterAutospacing="1"/>
        <w:rPr>
          <w:rFonts w:ascii="Times New Roman" w:eastAsia="Times New Roman" w:hAnsi="Times New Roman" w:cs="Times New Roman"/>
          <w:lang w:val="tr-TR"/>
        </w:rPr>
      </w:pPr>
      <w:r w:rsidRPr="00A029C0">
        <w:rPr>
          <w:rFonts w:ascii="TimesNewRomanPSMT" w:eastAsia="Times New Roman" w:hAnsi="TimesNewRomanPSMT" w:cs="TimesNewRomanPSMT"/>
          <w:lang w:val="tr-TR"/>
        </w:rPr>
        <w:t xml:space="preserve"> </w:t>
      </w:r>
      <w:r w:rsidR="00A029C0" w:rsidRPr="00A029C0">
        <w:rPr>
          <w:rFonts w:ascii="TimesNewRomanPSMT" w:eastAsia="Times New Roman" w:hAnsi="TimesNewRomanPSMT" w:cs="TimesNewRomanPSMT"/>
          <w:lang w:val="tr-TR"/>
        </w:rPr>
        <w:t xml:space="preserve">“Governing Ebola: Between Global Health and Medical Humanitarianism”, Sophie Harman &amp; Clare Wenham, </w:t>
      </w:r>
      <w:r w:rsidR="00A029C0" w:rsidRPr="00A029C0">
        <w:rPr>
          <w:rFonts w:ascii="TimesNewRomanPS" w:eastAsia="Times New Roman" w:hAnsi="TimesNewRomanPS" w:cs="Times New Roman"/>
          <w:b/>
          <w:bCs/>
          <w:lang w:val="tr-TR"/>
        </w:rPr>
        <w:t>Globalizations</w:t>
      </w:r>
      <w:r w:rsidR="00A029C0" w:rsidRPr="00A029C0">
        <w:rPr>
          <w:rFonts w:ascii="TimesNewRomanPSMT" w:eastAsia="Times New Roman" w:hAnsi="TimesNewRomanPSMT" w:cs="TimesNewRomanPSMT"/>
          <w:lang w:val="tr-TR"/>
        </w:rPr>
        <w:t xml:space="preserve">, vol: 15(3), pg. 362-376, 2018 </w:t>
      </w:r>
    </w:p>
    <w:p w14:paraId="1D5E54A5" w14:textId="77777777" w:rsidR="00A029C0" w:rsidRDefault="005676E2" w:rsidP="00757F19">
      <w:pPr>
        <w:spacing w:before="100" w:beforeAutospacing="1" w:after="100" w:afterAutospacing="1"/>
        <w:rPr>
          <w:rFonts w:ascii="TimesNewRomanPS" w:eastAsia="Times New Roman" w:hAnsi="TimesNewRomanPS" w:cs="Times New Roman"/>
          <w:b/>
          <w:bCs/>
          <w:lang w:val="tr-TR"/>
        </w:rPr>
      </w:pPr>
      <w:r>
        <w:rPr>
          <w:rFonts w:ascii="TimesNewRomanPS" w:eastAsia="Times New Roman" w:hAnsi="TimesNewRomanPS" w:cs="Times New Roman"/>
          <w:b/>
          <w:bCs/>
          <w:lang w:val="tr-TR"/>
        </w:rPr>
        <w:t>May 23-</w:t>
      </w:r>
      <w:r w:rsidR="00A029C0" w:rsidRPr="00A029C0">
        <w:rPr>
          <w:rFonts w:ascii="TimesNewRomanPS" w:eastAsia="Times New Roman" w:hAnsi="TimesNewRomanPS" w:cs="Times New Roman"/>
          <w:b/>
          <w:bCs/>
          <w:lang w:val="tr-TR"/>
        </w:rPr>
        <w:t xml:space="preserve"> </w:t>
      </w:r>
      <w:r>
        <w:rPr>
          <w:rFonts w:ascii="TimesNewRomanPS" w:eastAsia="Times New Roman" w:hAnsi="TimesNewRomanPS" w:cs="Times New Roman"/>
          <w:b/>
          <w:bCs/>
          <w:lang w:val="tr-TR"/>
        </w:rPr>
        <w:t xml:space="preserve">27, May 30-June 3: </w:t>
      </w:r>
      <w:r w:rsidR="00A029C0" w:rsidRPr="00A029C0">
        <w:rPr>
          <w:rFonts w:ascii="TimesNewRomanPS" w:eastAsia="Times New Roman" w:hAnsi="TimesNewRomanPS" w:cs="Times New Roman"/>
          <w:b/>
          <w:bCs/>
          <w:lang w:val="tr-TR"/>
        </w:rPr>
        <w:t xml:space="preserve">Ethics and Inequalities </w:t>
      </w:r>
    </w:p>
    <w:p w14:paraId="46E20160" w14:textId="77777777" w:rsidR="000E1DF3" w:rsidRPr="00A029C0" w:rsidRDefault="000E1DF3" w:rsidP="00757F19">
      <w:pPr>
        <w:spacing w:before="100" w:beforeAutospacing="1" w:after="100" w:afterAutospacing="1"/>
        <w:rPr>
          <w:rFonts w:ascii="Times New Roman" w:eastAsia="Times New Roman" w:hAnsi="Times New Roman" w:cs="Times New Roman"/>
          <w:lang w:val="tr-TR"/>
        </w:rPr>
      </w:pPr>
      <w:r w:rsidRPr="004623E4">
        <w:rPr>
          <w:rFonts w:ascii="TimesNewRomanPSMT" w:eastAsia="Times New Roman" w:hAnsi="TimesNewRomanPSMT" w:cs="TimesNewRomanPSMT"/>
          <w:lang w:val="tr-TR"/>
        </w:rPr>
        <w:t xml:space="preserve">A Moment of Crisis”, “A Sociologist Walks into a Pandemic”, “Bringing Medical Sociology into the 21st Century”, </w:t>
      </w:r>
      <w:r w:rsidRPr="004623E4">
        <w:rPr>
          <w:rFonts w:ascii="TimesNewRomanPSMT" w:eastAsia="Times New Roman" w:hAnsi="TimesNewRomanPSMT" w:cs="TimesNewRomanPSMT"/>
          <w:b/>
          <w:lang w:val="tr-TR"/>
        </w:rPr>
        <w:t>The Biomedical Empire: Lessons Learned from the COVID-19 Pandemic</w:t>
      </w:r>
      <w:r w:rsidRPr="004623E4">
        <w:rPr>
          <w:rFonts w:ascii="TimesNewRomanPSMT" w:eastAsia="Times New Roman" w:hAnsi="TimesNewRomanPSMT" w:cs="TimesNewRomanPSMT"/>
          <w:lang w:val="tr-TR"/>
        </w:rPr>
        <w:t xml:space="preserve">, Barbara Katz Rothman, </w:t>
      </w:r>
      <w:r w:rsidR="00607C2A" w:rsidRPr="004623E4">
        <w:rPr>
          <w:rFonts w:ascii="TimesNewRomanPSMT" w:eastAsia="Times New Roman" w:hAnsi="TimesNewRomanPSMT" w:cs="TimesNewRomanPSMT"/>
          <w:lang w:val="tr-TR"/>
        </w:rPr>
        <w:t xml:space="preserve">pg. 1-32, Stanford University Press, 2021 </w:t>
      </w:r>
    </w:p>
    <w:p w14:paraId="675BABFF" w14:textId="77777777" w:rsidR="00757F19" w:rsidRPr="00757F19" w:rsidRDefault="00757F19" w:rsidP="00757F19">
      <w:pPr>
        <w:spacing w:before="100" w:beforeAutospacing="1" w:after="100" w:afterAutospacing="1"/>
        <w:rPr>
          <w:rFonts w:ascii="TimesNewRomanPSMT" w:eastAsia="Times New Roman" w:hAnsi="TimesNewRomanPSMT" w:cs="TimesNewRomanPSMT"/>
          <w:color w:val="1C1C1C"/>
          <w:lang w:val="tr-TR"/>
        </w:rPr>
      </w:pPr>
      <w:r w:rsidRPr="00757F19">
        <w:rPr>
          <w:rFonts w:ascii="TimesNewRomanPSMT" w:eastAsia="Times New Roman" w:hAnsi="TimesNewRomanPSMT" w:cs="TimesNewRomanPSMT"/>
          <w:color w:val="1C1C1C"/>
          <w:lang w:val="tr-TR"/>
        </w:rPr>
        <w:t xml:space="preserve">“Rethinking Medical Ethics: A View From Below”, Paul Farmer, Developing World: </w:t>
      </w:r>
      <w:r w:rsidRPr="00C25854">
        <w:rPr>
          <w:rFonts w:ascii="TimesNewRomanPSMT" w:eastAsia="Times New Roman" w:hAnsi="TimesNewRomanPSMT" w:cs="TimesNewRomanPSMT"/>
          <w:b/>
          <w:color w:val="1C1C1C"/>
          <w:lang w:val="tr-TR"/>
        </w:rPr>
        <w:t>Bioethics</w:t>
      </w:r>
      <w:r w:rsidRPr="00757F19">
        <w:rPr>
          <w:rFonts w:ascii="TimesNewRomanPSMT" w:eastAsia="Times New Roman" w:hAnsi="TimesNewRomanPSMT" w:cs="TimesNewRomanPSMT"/>
          <w:color w:val="1C1C1C"/>
          <w:lang w:val="tr-TR"/>
        </w:rPr>
        <w:t>, vol: 4 (1), pg. 17-41, 2004</w:t>
      </w:r>
    </w:p>
    <w:p w14:paraId="42E23399" w14:textId="77777777" w:rsidR="00757F19" w:rsidRPr="005676E2" w:rsidRDefault="00757F19" w:rsidP="00757F19">
      <w:pPr>
        <w:spacing w:before="100" w:beforeAutospacing="1" w:after="100" w:afterAutospacing="1"/>
        <w:rPr>
          <w:rFonts w:ascii="Times New Roman" w:eastAsia="Times New Roman" w:hAnsi="Times New Roman" w:cs="Times New Roman"/>
          <w:color w:val="1C1C1C"/>
          <w:lang w:val="tr-TR"/>
        </w:rPr>
      </w:pPr>
      <w:r w:rsidRPr="00757F19">
        <w:rPr>
          <w:rFonts w:ascii="TimesNewRomanPSMT" w:eastAsia="Times New Roman" w:hAnsi="TimesNewRomanPSMT" w:cs="TimesNewRomanPSMT"/>
          <w:color w:val="1C1C1C"/>
          <w:lang w:val="tr-TR"/>
        </w:rPr>
        <w:t>“</w:t>
      </w:r>
      <w:r w:rsidRPr="005676E2">
        <w:rPr>
          <w:rFonts w:ascii="Times New Roman" w:eastAsia="Times New Roman" w:hAnsi="Times New Roman" w:cs="Times New Roman"/>
          <w:color w:val="1C1C1C"/>
          <w:lang w:val="tr-TR"/>
        </w:rPr>
        <w:t xml:space="preserve">Bioethics, Human Rights and Childbirth”, Joanna N. Erdman, </w:t>
      </w:r>
      <w:r w:rsidRPr="00C25854">
        <w:rPr>
          <w:rFonts w:ascii="Times New Roman" w:eastAsia="Times New Roman" w:hAnsi="Times New Roman" w:cs="Times New Roman"/>
          <w:b/>
          <w:color w:val="1C1C1C"/>
          <w:lang w:val="tr-TR"/>
        </w:rPr>
        <w:t>Health and Human Rights Journal,</w:t>
      </w:r>
      <w:r w:rsidRPr="005676E2">
        <w:rPr>
          <w:rFonts w:ascii="Times New Roman" w:eastAsia="Times New Roman" w:hAnsi="Times New Roman" w:cs="Times New Roman"/>
          <w:color w:val="1C1C1C"/>
          <w:lang w:val="tr-TR"/>
        </w:rPr>
        <w:t xml:space="preserve"> vol: 17 (1), pg. 43-51, 2015</w:t>
      </w:r>
    </w:p>
    <w:p w14:paraId="559FA5A6" w14:textId="77777777" w:rsidR="00D27C29" w:rsidRPr="004623E4" w:rsidRDefault="005676E2">
      <w:pPr>
        <w:rPr>
          <w:rFonts w:ascii="Times New Roman" w:hAnsi="Times New Roman" w:cs="Times New Roman"/>
          <w:b/>
        </w:rPr>
      </w:pPr>
      <w:bookmarkStart w:id="0" w:name="_GoBack"/>
      <w:bookmarkEnd w:id="0"/>
      <w:r w:rsidRPr="004623E4">
        <w:rPr>
          <w:rFonts w:ascii="Times New Roman" w:hAnsi="Times New Roman" w:cs="Times New Roman"/>
          <w:b/>
        </w:rPr>
        <w:t xml:space="preserve">June 6-June 10: </w:t>
      </w:r>
      <w:r w:rsidR="00C25854" w:rsidRPr="004623E4">
        <w:rPr>
          <w:rFonts w:ascii="Times New Roman" w:hAnsi="Times New Roman" w:cs="Times New Roman"/>
          <w:b/>
        </w:rPr>
        <w:t>Patients’ Activisms</w:t>
      </w:r>
    </w:p>
    <w:p w14:paraId="68A2B422" w14:textId="77777777" w:rsidR="00C25854" w:rsidRPr="004623E4" w:rsidRDefault="00C25854">
      <w:pPr>
        <w:rPr>
          <w:rFonts w:ascii="Times New Roman" w:hAnsi="Times New Roman" w:cs="Times New Roman"/>
          <w:b/>
        </w:rPr>
      </w:pPr>
    </w:p>
    <w:p w14:paraId="44E56C98" w14:textId="77777777" w:rsidR="00C25854" w:rsidRPr="004623E4" w:rsidRDefault="00C25854">
      <w:pPr>
        <w:rPr>
          <w:rFonts w:ascii="Times New Roman" w:hAnsi="Times New Roman" w:cs="Times New Roman"/>
        </w:rPr>
      </w:pPr>
      <w:r w:rsidRPr="004623E4">
        <w:rPr>
          <w:rFonts w:ascii="Times New Roman" w:hAnsi="Times New Roman" w:cs="Times New Roman"/>
        </w:rPr>
        <w:t>“</w:t>
      </w:r>
      <w:r w:rsidRPr="004623E4">
        <w:rPr>
          <w:rFonts w:ascii="Times New Roman" w:eastAsia="Times New Roman" w:hAnsi="Times New Roman" w:cs="Times New Roman"/>
          <w:bCs/>
          <w:lang w:val="tr-TR"/>
        </w:rPr>
        <w:t>Pozitively Me: HIV Support Groups, Culture and Individualism in Toronto</w:t>
      </w:r>
      <w:r w:rsidRPr="004623E4">
        <w:rPr>
          <w:rFonts w:ascii="Times New Roman" w:hAnsi="Times New Roman" w:cs="Times New Roman"/>
        </w:rPr>
        <w:t xml:space="preserve">”, David A.B. Murray, </w:t>
      </w:r>
      <w:r w:rsidRPr="004623E4">
        <w:rPr>
          <w:rFonts w:ascii="Times New Roman" w:hAnsi="Times New Roman" w:cs="Times New Roman"/>
          <w:b/>
        </w:rPr>
        <w:t>Medical Anthropology</w:t>
      </w:r>
      <w:r w:rsidRPr="004623E4">
        <w:rPr>
          <w:rFonts w:ascii="Times New Roman" w:hAnsi="Times New Roman" w:cs="Times New Roman"/>
        </w:rPr>
        <w:t xml:space="preserve">, </w:t>
      </w:r>
      <w:r w:rsidR="00607C2A" w:rsidRPr="004623E4">
        <w:rPr>
          <w:rFonts w:ascii="Times New Roman" w:hAnsi="Times New Roman" w:cs="Times New Roman"/>
        </w:rPr>
        <w:t>vol: 39(8)</w:t>
      </w:r>
      <w:r w:rsidRPr="004623E4">
        <w:rPr>
          <w:rFonts w:ascii="Times New Roman" w:hAnsi="Times New Roman" w:cs="Times New Roman"/>
        </w:rPr>
        <w:t>, pg. 689-703, 2020</w:t>
      </w:r>
    </w:p>
    <w:p w14:paraId="3083E0CE" w14:textId="77777777" w:rsidR="000E1DF3" w:rsidRPr="004623E4" w:rsidRDefault="000E1DF3">
      <w:pPr>
        <w:rPr>
          <w:rFonts w:ascii="Times New Roman" w:eastAsia="Times New Roman" w:hAnsi="Times New Roman" w:cs="Times New Roman"/>
          <w:lang w:val="tr-TR"/>
        </w:rPr>
      </w:pPr>
    </w:p>
    <w:p w14:paraId="4E5413A7" w14:textId="77777777" w:rsidR="000E1DF3" w:rsidRPr="004623E4" w:rsidRDefault="000E1DF3">
      <w:pPr>
        <w:rPr>
          <w:rFonts w:ascii="Times New Roman" w:eastAsia="Times New Roman" w:hAnsi="Times New Roman" w:cs="Times New Roman"/>
          <w:lang w:val="tr-TR"/>
        </w:rPr>
      </w:pPr>
      <w:r w:rsidRPr="004623E4">
        <w:rPr>
          <w:rFonts w:ascii="Times New Roman" w:eastAsia="Times New Roman" w:hAnsi="Times New Roman" w:cs="Times New Roman"/>
          <w:lang w:val="tr-TR"/>
        </w:rPr>
        <w:t xml:space="preserve">“Plastic Flowers”, </w:t>
      </w:r>
      <w:r w:rsidRPr="004623E4">
        <w:rPr>
          <w:rFonts w:ascii="Times New Roman" w:eastAsia="Times New Roman" w:hAnsi="Times New Roman" w:cs="Times New Roman"/>
          <w:b/>
          <w:lang w:val="tr-TR"/>
        </w:rPr>
        <w:t>The Premonition: A Pandemic Story</w:t>
      </w:r>
      <w:r w:rsidR="00607C2A" w:rsidRPr="004623E4">
        <w:rPr>
          <w:rFonts w:ascii="Times New Roman" w:eastAsia="Times New Roman" w:hAnsi="Times New Roman" w:cs="Times New Roman"/>
          <w:lang w:val="tr-TR"/>
        </w:rPr>
        <w:t>, Michael Lewis, pg.270-296, Norton&amp;Company, 2021</w:t>
      </w:r>
    </w:p>
    <w:sectPr w:rsidR="000E1DF3" w:rsidRPr="004623E4" w:rsidSect="0008045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C0"/>
    <w:rsid w:val="00080454"/>
    <w:rsid w:val="000E1DF3"/>
    <w:rsid w:val="004623E4"/>
    <w:rsid w:val="00480018"/>
    <w:rsid w:val="00525745"/>
    <w:rsid w:val="005676E2"/>
    <w:rsid w:val="005D6894"/>
    <w:rsid w:val="00607C2A"/>
    <w:rsid w:val="00741989"/>
    <w:rsid w:val="00757F19"/>
    <w:rsid w:val="00895247"/>
    <w:rsid w:val="009879F0"/>
    <w:rsid w:val="00A029C0"/>
    <w:rsid w:val="00A61DEF"/>
    <w:rsid w:val="00C25854"/>
    <w:rsid w:val="00C375BA"/>
    <w:rsid w:val="00E1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B8EF08"/>
  <w14:defaultImageDpi w14:val="32767"/>
  <w15:chartTrackingRefBased/>
  <w15:docId w15:val="{8EE4DD2A-4E79-2447-B79B-DDA37E1C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375BA"/>
    <w:pPr>
      <w:spacing w:before="100" w:beforeAutospacing="1" w:after="100" w:afterAutospacing="1"/>
      <w:outlineLvl w:val="1"/>
    </w:pPr>
    <w:rPr>
      <w:rFonts w:ascii="Times New Roman" w:eastAsia="Times New Roman" w:hAnsi="Times New Roman" w:cs="Times New Roman"/>
      <w:b/>
      <w:bCs/>
      <w:sz w:val="36"/>
      <w:szCs w:val="36"/>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9C0"/>
    <w:pPr>
      <w:spacing w:before="100" w:beforeAutospacing="1" w:after="100" w:afterAutospacing="1"/>
    </w:pPr>
    <w:rPr>
      <w:rFonts w:ascii="Times New Roman" w:eastAsia="Times New Roman" w:hAnsi="Times New Roman" w:cs="Times New Roman"/>
      <w:lang w:val="tr-TR"/>
    </w:rPr>
  </w:style>
  <w:style w:type="character" w:customStyle="1" w:styleId="Heading2Char">
    <w:name w:val="Heading 2 Char"/>
    <w:basedOn w:val="DefaultParagraphFont"/>
    <w:link w:val="Heading2"/>
    <w:uiPriority w:val="9"/>
    <w:rsid w:val="00C375BA"/>
    <w:rPr>
      <w:rFonts w:ascii="Times New Roman" w:eastAsia="Times New Roman" w:hAnsi="Times New Roman" w:cs="Times New Roman"/>
      <w:b/>
      <w:bCs/>
      <w:sz w:val="36"/>
      <w:szCs w:val="36"/>
      <w:lang w:val="tr-TR"/>
    </w:rPr>
  </w:style>
  <w:style w:type="character" w:styleId="Hyperlink">
    <w:name w:val="Hyperlink"/>
    <w:basedOn w:val="DefaultParagraphFont"/>
    <w:uiPriority w:val="99"/>
    <w:unhideWhenUsed/>
    <w:rsid w:val="00895247"/>
    <w:rPr>
      <w:color w:val="0563C1" w:themeColor="hyperlink"/>
      <w:u w:val="single"/>
    </w:rPr>
  </w:style>
  <w:style w:type="paragraph" w:styleId="PlainText">
    <w:name w:val="Plain Text"/>
    <w:basedOn w:val="Normal"/>
    <w:link w:val="PlainTextChar"/>
    <w:uiPriority w:val="99"/>
    <w:unhideWhenUsed/>
    <w:rsid w:val="00895247"/>
    <w:rPr>
      <w:rFonts w:ascii="Consolas" w:hAnsi="Consolas"/>
      <w:sz w:val="21"/>
      <w:szCs w:val="21"/>
      <w:lang w:val="tr-TR"/>
    </w:rPr>
  </w:style>
  <w:style w:type="character" w:customStyle="1" w:styleId="PlainTextChar">
    <w:name w:val="Plain Text Char"/>
    <w:basedOn w:val="DefaultParagraphFont"/>
    <w:link w:val="PlainText"/>
    <w:uiPriority w:val="99"/>
    <w:rsid w:val="00895247"/>
    <w:rPr>
      <w:rFonts w:ascii="Consolas" w:hAnsi="Consolas"/>
      <w:sz w:val="21"/>
      <w:szCs w:val="21"/>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81599">
      <w:bodyDiv w:val="1"/>
      <w:marLeft w:val="0"/>
      <w:marRight w:val="0"/>
      <w:marTop w:val="0"/>
      <w:marBottom w:val="0"/>
      <w:divBdr>
        <w:top w:val="none" w:sz="0" w:space="0" w:color="auto"/>
        <w:left w:val="none" w:sz="0" w:space="0" w:color="auto"/>
        <w:bottom w:val="none" w:sz="0" w:space="0" w:color="auto"/>
        <w:right w:val="none" w:sz="0" w:space="0" w:color="auto"/>
      </w:divBdr>
    </w:div>
    <w:div w:id="1012531482">
      <w:bodyDiv w:val="1"/>
      <w:marLeft w:val="0"/>
      <w:marRight w:val="0"/>
      <w:marTop w:val="0"/>
      <w:marBottom w:val="0"/>
      <w:divBdr>
        <w:top w:val="none" w:sz="0" w:space="0" w:color="auto"/>
        <w:left w:val="none" w:sz="0" w:space="0" w:color="auto"/>
        <w:bottom w:val="none" w:sz="0" w:space="0" w:color="auto"/>
        <w:right w:val="none" w:sz="0" w:space="0" w:color="auto"/>
      </w:divBdr>
    </w:div>
    <w:div w:id="1086028558">
      <w:bodyDiv w:val="1"/>
      <w:marLeft w:val="0"/>
      <w:marRight w:val="0"/>
      <w:marTop w:val="0"/>
      <w:marBottom w:val="0"/>
      <w:divBdr>
        <w:top w:val="none" w:sz="0" w:space="0" w:color="auto"/>
        <w:left w:val="none" w:sz="0" w:space="0" w:color="auto"/>
        <w:bottom w:val="none" w:sz="0" w:space="0" w:color="auto"/>
        <w:right w:val="none" w:sz="0" w:space="0" w:color="auto"/>
      </w:divBdr>
      <w:divsChild>
        <w:div w:id="52199211">
          <w:marLeft w:val="0"/>
          <w:marRight w:val="0"/>
          <w:marTop w:val="0"/>
          <w:marBottom w:val="0"/>
          <w:divBdr>
            <w:top w:val="none" w:sz="0" w:space="0" w:color="auto"/>
            <w:left w:val="none" w:sz="0" w:space="0" w:color="auto"/>
            <w:bottom w:val="none" w:sz="0" w:space="0" w:color="auto"/>
            <w:right w:val="none" w:sz="0" w:space="0" w:color="auto"/>
          </w:divBdr>
          <w:divsChild>
            <w:div w:id="842009057">
              <w:marLeft w:val="0"/>
              <w:marRight w:val="0"/>
              <w:marTop w:val="0"/>
              <w:marBottom w:val="0"/>
              <w:divBdr>
                <w:top w:val="none" w:sz="0" w:space="0" w:color="auto"/>
                <w:left w:val="none" w:sz="0" w:space="0" w:color="auto"/>
                <w:bottom w:val="none" w:sz="0" w:space="0" w:color="auto"/>
                <w:right w:val="none" w:sz="0" w:space="0" w:color="auto"/>
              </w:divBdr>
              <w:divsChild>
                <w:div w:id="16301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196568">
      <w:bodyDiv w:val="1"/>
      <w:marLeft w:val="0"/>
      <w:marRight w:val="0"/>
      <w:marTop w:val="0"/>
      <w:marBottom w:val="0"/>
      <w:divBdr>
        <w:top w:val="none" w:sz="0" w:space="0" w:color="auto"/>
        <w:left w:val="none" w:sz="0" w:space="0" w:color="auto"/>
        <w:bottom w:val="none" w:sz="0" w:space="0" w:color="auto"/>
        <w:right w:val="none" w:sz="0" w:space="0" w:color="auto"/>
      </w:divBdr>
      <w:divsChild>
        <w:div w:id="1068764286">
          <w:marLeft w:val="0"/>
          <w:marRight w:val="0"/>
          <w:marTop w:val="0"/>
          <w:marBottom w:val="0"/>
          <w:divBdr>
            <w:top w:val="none" w:sz="0" w:space="0" w:color="auto"/>
            <w:left w:val="none" w:sz="0" w:space="0" w:color="auto"/>
            <w:bottom w:val="none" w:sz="0" w:space="0" w:color="auto"/>
            <w:right w:val="none" w:sz="0" w:space="0" w:color="auto"/>
          </w:divBdr>
          <w:divsChild>
            <w:div w:id="25449925">
              <w:marLeft w:val="0"/>
              <w:marRight w:val="0"/>
              <w:marTop w:val="0"/>
              <w:marBottom w:val="0"/>
              <w:divBdr>
                <w:top w:val="none" w:sz="0" w:space="0" w:color="auto"/>
                <w:left w:val="none" w:sz="0" w:space="0" w:color="auto"/>
                <w:bottom w:val="none" w:sz="0" w:space="0" w:color="auto"/>
                <w:right w:val="none" w:sz="0" w:space="0" w:color="auto"/>
              </w:divBdr>
              <w:divsChild>
                <w:div w:id="920526863">
                  <w:marLeft w:val="0"/>
                  <w:marRight w:val="0"/>
                  <w:marTop w:val="0"/>
                  <w:marBottom w:val="0"/>
                  <w:divBdr>
                    <w:top w:val="none" w:sz="0" w:space="0" w:color="auto"/>
                    <w:left w:val="none" w:sz="0" w:space="0" w:color="auto"/>
                    <w:bottom w:val="none" w:sz="0" w:space="0" w:color="auto"/>
                    <w:right w:val="none" w:sz="0" w:space="0" w:color="auto"/>
                  </w:divBdr>
                </w:div>
              </w:divsChild>
            </w:div>
            <w:div w:id="209655062">
              <w:marLeft w:val="0"/>
              <w:marRight w:val="0"/>
              <w:marTop w:val="0"/>
              <w:marBottom w:val="0"/>
              <w:divBdr>
                <w:top w:val="none" w:sz="0" w:space="0" w:color="auto"/>
                <w:left w:val="none" w:sz="0" w:space="0" w:color="auto"/>
                <w:bottom w:val="none" w:sz="0" w:space="0" w:color="auto"/>
                <w:right w:val="none" w:sz="0" w:space="0" w:color="auto"/>
              </w:divBdr>
              <w:divsChild>
                <w:div w:id="24598227">
                  <w:marLeft w:val="0"/>
                  <w:marRight w:val="0"/>
                  <w:marTop w:val="0"/>
                  <w:marBottom w:val="0"/>
                  <w:divBdr>
                    <w:top w:val="none" w:sz="0" w:space="0" w:color="auto"/>
                    <w:left w:val="none" w:sz="0" w:space="0" w:color="auto"/>
                    <w:bottom w:val="none" w:sz="0" w:space="0" w:color="auto"/>
                    <w:right w:val="none" w:sz="0" w:space="0" w:color="auto"/>
                  </w:divBdr>
                </w:div>
              </w:divsChild>
            </w:div>
            <w:div w:id="20280916">
              <w:marLeft w:val="0"/>
              <w:marRight w:val="0"/>
              <w:marTop w:val="0"/>
              <w:marBottom w:val="0"/>
              <w:divBdr>
                <w:top w:val="none" w:sz="0" w:space="0" w:color="auto"/>
                <w:left w:val="none" w:sz="0" w:space="0" w:color="auto"/>
                <w:bottom w:val="none" w:sz="0" w:space="0" w:color="auto"/>
                <w:right w:val="none" w:sz="0" w:space="0" w:color="auto"/>
              </w:divBdr>
              <w:divsChild>
                <w:div w:id="18475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68917">
          <w:marLeft w:val="0"/>
          <w:marRight w:val="0"/>
          <w:marTop w:val="0"/>
          <w:marBottom w:val="0"/>
          <w:divBdr>
            <w:top w:val="none" w:sz="0" w:space="0" w:color="auto"/>
            <w:left w:val="none" w:sz="0" w:space="0" w:color="auto"/>
            <w:bottom w:val="none" w:sz="0" w:space="0" w:color="auto"/>
            <w:right w:val="none" w:sz="0" w:space="0" w:color="auto"/>
          </w:divBdr>
          <w:divsChild>
            <w:div w:id="1747335127">
              <w:marLeft w:val="0"/>
              <w:marRight w:val="0"/>
              <w:marTop w:val="0"/>
              <w:marBottom w:val="0"/>
              <w:divBdr>
                <w:top w:val="none" w:sz="0" w:space="0" w:color="auto"/>
                <w:left w:val="none" w:sz="0" w:space="0" w:color="auto"/>
                <w:bottom w:val="none" w:sz="0" w:space="0" w:color="auto"/>
                <w:right w:val="none" w:sz="0" w:space="0" w:color="auto"/>
              </w:divBdr>
              <w:divsChild>
                <w:div w:id="1529218765">
                  <w:marLeft w:val="0"/>
                  <w:marRight w:val="0"/>
                  <w:marTop w:val="0"/>
                  <w:marBottom w:val="0"/>
                  <w:divBdr>
                    <w:top w:val="none" w:sz="0" w:space="0" w:color="auto"/>
                    <w:left w:val="none" w:sz="0" w:space="0" w:color="auto"/>
                    <w:bottom w:val="none" w:sz="0" w:space="0" w:color="auto"/>
                    <w:right w:val="none" w:sz="0" w:space="0" w:color="auto"/>
                  </w:divBdr>
                </w:div>
              </w:divsChild>
            </w:div>
            <w:div w:id="1835564843">
              <w:marLeft w:val="0"/>
              <w:marRight w:val="0"/>
              <w:marTop w:val="0"/>
              <w:marBottom w:val="0"/>
              <w:divBdr>
                <w:top w:val="none" w:sz="0" w:space="0" w:color="auto"/>
                <w:left w:val="none" w:sz="0" w:space="0" w:color="auto"/>
                <w:bottom w:val="none" w:sz="0" w:space="0" w:color="auto"/>
                <w:right w:val="none" w:sz="0" w:space="0" w:color="auto"/>
              </w:divBdr>
              <w:divsChild>
                <w:div w:id="9762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23654">
          <w:marLeft w:val="0"/>
          <w:marRight w:val="0"/>
          <w:marTop w:val="0"/>
          <w:marBottom w:val="0"/>
          <w:divBdr>
            <w:top w:val="none" w:sz="0" w:space="0" w:color="auto"/>
            <w:left w:val="none" w:sz="0" w:space="0" w:color="auto"/>
            <w:bottom w:val="none" w:sz="0" w:space="0" w:color="auto"/>
            <w:right w:val="none" w:sz="0" w:space="0" w:color="auto"/>
          </w:divBdr>
          <w:divsChild>
            <w:div w:id="1282879184">
              <w:marLeft w:val="0"/>
              <w:marRight w:val="0"/>
              <w:marTop w:val="0"/>
              <w:marBottom w:val="0"/>
              <w:divBdr>
                <w:top w:val="none" w:sz="0" w:space="0" w:color="auto"/>
                <w:left w:val="none" w:sz="0" w:space="0" w:color="auto"/>
                <w:bottom w:val="none" w:sz="0" w:space="0" w:color="auto"/>
                <w:right w:val="none" w:sz="0" w:space="0" w:color="auto"/>
              </w:divBdr>
              <w:divsChild>
                <w:div w:id="1832982752">
                  <w:marLeft w:val="0"/>
                  <w:marRight w:val="0"/>
                  <w:marTop w:val="0"/>
                  <w:marBottom w:val="0"/>
                  <w:divBdr>
                    <w:top w:val="none" w:sz="0" w:space="0" w:color="auto"/>
                    <w:left w:val="none" w:sz="0" w:space="0" w:color="auto"/>
                    <w:bottom w:val="none" w:sz="0" w:space="0" w:color="auto"/>
                    <w:right w:val="none" w:sz="0" w:space="0" w:color="auto"/>
                  </w:divBdr>
                </w:div>
              </w:divsChild>
            </w:div>
            <w:div w:id="939217108">
              <w:marLeft w:val="0"/>
              <w:marRight w:val="0"/>
              <w:marTop w:val="0"/>
              <w:marBottom w:val="0"/>
              <w:divBdr>
                <w:top w:val="none" w:sz="0" w:space="0" w:color="auto"/>
                <w:left w:val="none" w:sz="0" w:space="0" w:color="auto"/>
                <w:bottom w:val="none" w:sz="0" w:space="0" w:color="auto"/>
                <w:right w:val="none" w:sz="0" w:space="0" w:color="auto"/>
              </w:divBdr>
              <w:divsChild>
                <w:div w:id="1810396570">
                  <w:marLeft w:val="0"/>
                  <w:marRight w:val="0"/>
                  <w:marTop w:val="0"/>
                  <w:marBottom w:val="0"/>
                  <w:divBdr>
                    <w:top w:val="none" w:sz="0" w:space="0" w:color="auto"/>
                    <w:left w:val="none" w:sz="0" w:space="0" w:color="auto"/>
                    <w:bottom w:val="none" w:sz="0" w:space="0" w:color="auto"/>
                    <w:right w:val="none" w:sz="0" w:space="0" w:color="auto"/>
                  </w:divBdr>
                </w:div>
              </w:divsChild>
            </w:div>
            <w:div w:id="1666132103">
              <w:marLeft w:val="0"/>
              <w:marRight w:val="0"/>
              <w:marTop w:val="0"/>
              <w:marBottom w:val="0"/>
              <w:divBdr>
                <w:top w:val="none" w:sz="0" w:space="0" w:color="auto"/>
                <w:left w:val="none" w:sz="0" w:space="0" w:color="auto"/>
                <w:bottom w:val="none" w:sz="0" w:space="0" w:color="auto"/>
                <w:right w:val="none" w:sz="0" w:space="0" w:color="auto"/>
              </w:divBdr>
              <w:divsChild>
                <w:div w:id="1781803657">
                  <w:marLeft w:val="0"/>
                  <w:marRight w:val="0"/>
                  <w:marTop w:val="0"/>
                  <w:marBottom w:val="0"/>
                  <w:divBdr>
                    <w:top w:val="none" w:sz="0" w:space="0" w:color="auto"/>
                    <w:left w:val="none" w:sz="0" w:space="0" w:color="auto"/>
                    <w:bottom w:val="none" w:sz="0" w:space="0" w:color="auto"/>
                    <w:right w:val="none" w:sz="0" w:space="0" w:color="auto"/>
                  </w:divBdr>
                </w:div>
              </w:divsChild>
            </w:div>
            <w:div w:id="588927735">
              <w:marLeft w:val="0"/>
              <w:marRight w:val="0"/>
              <w:marTop w:val="0"/>
              <w:marBottom w:val="0"/>
              <w:divBdr>
                <w:top w:val="none" w:sz="0" w:space="0" w:color="auto"/>
                <w:left w:val="none" w:sz="0" w:space="0" w:color="auto"/>
                <w:bottom w:val="none" w:sz="0" w:space="0" w:color="auto"/>
                <w:right w:val="none" w:sz="0" w:space="0" w:color="auto"/>
              </w:divBdr>
              <w:divsChild>
                <w:div w:id="1005787519">
                  <w:marLeft w:val="0"/>
                  <w:marRight w:val="0"/>
                  <w:marTop w:val="0"/>
                  <w:marBottom w:val="0"/>
                  <w:divBdr>
                    <w:top w:val="none" w:sz="0" w:space="0" w:color="auto"/>
                    <w:left w:val="none" w:sz="0" w:space="0" w:color="auto"/>
                    <w:bottom w:val="none" w:sz="0" w:space="0" w:color="auto"/>
                    <w:right w:val="none" w:sz="0" w:space="0" w:color="auto"/>
                  </w:divBdr>
                  <w:divsChild>
                    <w:div w:id="162916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47042">
              <w:marLeft w:val="0"/>
              <w:marRight w:val="0"/>
              <w:marTop w:val="0"/>
              <w:marBottom w:val="0"/>
              <w:divBdr>
                <w:top w:val="none" w:sz="0" w:space="0" w:color="auto"/>
                <w:left w:val="none" w:sz="0" w:space="0" w:color="auto"/>
                <w:bottom w:val="none" w:sz="0" w:space="0" w:color="auto"/>
                <w:right w:val="none" w:sz="0" w:space="0" w:color="auto"/>
              </w:divBdr>
              <w:divsChild>
                <w:div w:id="1709451394">
                  <w:marLeft w:val="0"/>
                  <w:marRight w:val="0"/>
                  <w:marTop w:val="0"/>
                  <w:marBottom w:val="0"/>
                  <w:divBdr>
                    <w:top w:val="none" w:sz="0" w:space="0" w:color="auto"/>
                    <w:left w:val="none" w:sz="0" w:space="0" w:color="auto"/>
                    <w:bottom w:val="none" w:sz="0" w:space="0" w:color="auto"/>
                    <w:right w:val="none" w:sz="0" w:space="0" w:color="auto"/>
                  </w:divBdr>
                </w:div>
              </w:divsChild>
            </w:div>
            <w:div w:id="408305947">
              <w:marLeft w:val="0"/>
              <w:marRight w:val="0"/>
              <w:marTop w:val="0"/>
              <w:marBottom w:val="0"/>
              <w:divBdr>
                <w:top w:val="none" w:sz="0" w:space="0" w:color="auto"/>
                <w:left w:val="none" w:sz="0" w:space="0" w:color="auto"/>
                <w:bottom w:val="none" w:sz="0" w:space="0" w:color="auto"/>
                <w:right w:val="none" w:sz="0" w:space="0" w:color="auto"/>
              </w:divBdr>
              <w:divsChild>
                <w:div w:id="13959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1258">
      <w:bodyDiv w:val="1"/>
      <w:marLeft w:val="0"/>
      <w:marRight w:val="0"/>
      <w:marTop w:val="0"/>
      <w:marBottom w:val="0"/>
      <w:divBdr>
        <w:top w:val="none" w:sz="0" w:space="0" w:color="auto"/>
        <w:left w:val="none" w:sz="0" w:space="0" w:color="auto"/>
        <w:bottom w:val="none" w:sz="0" w:space="0" w:color="auto"/>
        <w:right w:val="none" w:sz="0" w:space="0" w:color="auto"/>
      </w:divBdr>
    </w:div>
    <w:div w:id="1662924894">
      <w:bodyDiv w:val="1"/>
      <w:marLeft w:val="0"/>
      <w:marRight w:val="0"/>
      <w:marTop w:val="0"/>
      <w:marBottom w:val="0"/>
      <w:divBdr>
        <w:top w:val="none" w:sz="0" w:space="0" w:color="auto"/>
        <w:left w:val="none" w:sz="0" w:space="0" w:color="auto"/>
        <w:bottom w:val="none" w:sz="0" w:space="0" w:color="auto"/>
        <w:right w:val="none" w:sz="0" w:space="0" w:color="auto"/>
      </w:divBdr>
      <w:divsChild>
        <w:div w:id="351499194">
          <w:marLeft w:val="0"/>
          <w:marRight w:val="0"/>
          <w:marTop w:val="0"/>
          <w:marBottom w:val="0"/>
          <w:divBdr>
            <w:top w:val="none" w:sz="0" w:space="0" w:color="auto"/>
            <w:left w:val="none" w:sz="0" w:space="0" w:color="auto"/>
            <w:bottom w:val="none" w:sz="0" w:space="0" w:color="auto"/>
            <w:right w:val="none" w:sz="0" w:space="0" w:color="auto"/>
          </w:divBdr>
          <w:divsChild>
            <w:div w:id="215630960">
              <w:marLeft w:val="0"/>
              <w:marRight w:val="0"/>
              <w:marTop w:val="0"/>
              <w:marBottom w:val="0"/>
              <w:divBdr>
                <w:top w:val="none" w:sz="0" w:space="0" w:color="auto"/>
                <w:left w:val="none" w:sz="0" w:space="0" w:color="auto"/>
                <w:bottom w:val="none" w:sz="0" w:space="0" w:color="auto"/>
                <w:right w:val="none" w:sz="0" w:space="0" w:color="auto"/>
              </w:divBdr>
              <w:divsChild>
                <w:div w:id="1452436201">
                  <w:marLeft w:val="0"/>
                  <w:marRight w:val="0"/>
                  <w:marTop w:val="0"/>
                  <w:marBottom w:val="0"/>
                  <w:divBdr>
                    <w:top w:val="none" w:sz="0" w:space="0" w:color="auto"/>
                    <w:left w:val="none" w:sz="0" w:space="0" w:color="auto"/>
                    <w:bottom w:val="none" w:sz="0" w:space="0" w:color="auto"/>
                    <w:right w:val="none" w:sz="0" w:space="0" w:color="auto"/>
                  </w:divBdr>
                </w:div>
              </w:divsChild>
            </w:div>
            <w:div w:id="1400710076">
              <w:marLeft w:val="0"/>
              <w:marRight w:val="0"/>
              <w:marTop w:val="0"/>
              <w:marBottom w:val="0"/>
              <w:divBdr>
                <w:top w:val="none" w:sz="0" w:space="0" w:color="auto"/>
                <w:left w:val="none" w:sz="0" w:space="0" w:color="auto"/>
                <w:bottom w:val="none" w:sz="0" w:space="0" w:color="auto"/>
                <w:right w:val="none" w:sz="0" w:space="0" w:color="auto"/>
              </w:divBdr>
              <w:divsChild>
                <w:div w:id="6468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2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banciuniv.zoom.us/j/8245490563?pwd=K3M2Z1VvL2RGeHNqckxhWEJyU1Iw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Ayşecan Terzioğlu</dc:creator>
  <cp:keywords/>
  <dc:description/>
  <cp:lastModifiedBy>Ayşecan Terzioğlu</cp:lastModifiedBy>
  <cp:revision>8</cp:revision>
  <dcterms:created xsi:type="dcterms:W3CDTF">2022-02-12T15:52:00Z</dcterms:created>
  <dcterms:modified xsi:type="dcterms:W3CDTF">2022-05-03T14:22:00Z</dcterms:modified>
</cp:coreProperties>
</file>